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D45160">
      <w:pPr>
        <w:spacing w:line="360" w:lineRule="auto"/>
        <w:jc w:val="center"/>
        <w:rPr>
          <w:rFonts w:hint="eastAsia" w:ascii="宋体" w:hAnsi="宋体" w:cs="宋体"/>
          <w:b/>
          <w:sz w:val="72"/>
          <w:szCs w:val="72"/>
          <w:highlight w:val="none"/>
          <w:lang w:eastAsia="zh-CN"/>
        </w:rPr>
      </w:pPr>
    </w:p>
    <w:p w14:paraId="23FFAD44">
      <w:pPr>
        <w:spacing w:line="360" w:lineRule="auto"/>
        <w:jc w:val="center"/>
        <w:rPr>
          <w:rFonts w:hint="eastAsia" w:ascii="宋体" w:hAnsi="宋体" w:eastAsia="宋体" w:cs="宋体"/>
          <w:b/>
          <w:sz w:val="84"/>
          <w:szCs w:val="84"/>
          <w:highlight w:val="none"/>
        </w:rPr>
      </w:pPr>
      <w:r>
        <w:rPr>
          <w:rFonts w:hint="eastAsia" w:ascii="宋体" w:hAnsi="宋体" w:cs="宋体"/>
          <w:b/>
          <w:sz w:val="84"/>
          <w:szCs w:val="84"/>
          <w:highlight w:val="none"/>
          <w:lang w:eastAsia="zh-CN"/>
        </w:rPr>
        <w:t>2025-2026年试卷用纸及办公用纸采购项目</w:t>
      </w:r>
      <w:r>
        <w:rPr>
          <w:rFonts w:hint="eastAsia" w:ascii="宋体" w:hAnsi="宋体" w:eastAsia="宋体" w:cs="宋体"/>
          <w:b/>
          <w:sz w:val="84"/>
          <w:szCs w:val="84"/>
          <w:highlight w:val="none"/>
        </w:rPr>
        <w:t xml:space="preserve"> </w:t>
      </w:r>
    </w:p>
    <w:p w14:paraId="69AAE750">
      <w:pPr>
        <w:spacing w:line="360" w:lineRule="auto"/>
        <w:jc w:val="center"/>
        <w:rPr>
          <w:rFonts w:hint="eastAsia" w:ascii="宋体" w:hAnsi="宋体" w:eastAsia="宋体" w:cs="宋体"/>
          <w:b/>
          <w:sz w:val="84"/>
          <w:szCs w:val="84"/>
          <w:highlight w:val="none"/>
        </w:rPr>
      </w:pPr>
      <w:r>
        <w:rPr>
          <w:rFonts w:hint="eastAsia" w:ascii="宋体" w:hAnsi="宋体" w:eastAsia="宋体" w:cs="宋体"/>
          <w:b/>
          <w:sz w:val="84"/>
          <w:szCs w:val="84"/>
          <w:highlight w:val="none"/>
        </w:rPr>
        <w:t>网上竞价文件</w:t>
      </w:r>
    </w:p>
    <w:p w14:paraId="619095D7">
      <w:pPr>
        <w:pStyle w:val="10"/>
        <w:spacing w:line="0" w:lineRule="atLeast"/>
        <w:rPr>
          <w:rFonts w:hAnsi="宋体"/>
          <w:b/>
          <w:sz w:val="32"/>
          <w:highlight w:val="none"/>
        </w:rPr>
      </w:pPr>
    </w:p>
    <w:p w14:paraId="51D70D5E">
      <w:pPr>
        <w:pStyle w:val="10"/>
        <w:spacing w:line="0" w:lineRule="atLeast"/>
        <w:jc w:val="center"/>
        <w:rPr>
          <w:rFonts w:hAnsi="宋体"/>
          <w:b/>
          <w:sz w:val="36"/>
          <w:highlight w:val="none"/>
        </w:rPr>
      </w:pPr>
    </w:p>
    <w:p w14:paraId="46F98A42">
      <w:pPr>
        <w:pStyle w:val="10"/>
        <w:spacing w:line="0" w:lineRule="atLeast"/>
        <w:jc w:val="center"/>
        <w:rPr>
          <w:rFonts w:hAnsi="宋体"/>
          <w:b/>
          <w:sz w:val="36"/>
          <w:highlight w:val="none"/>
        </w:rPr>
      </w:pPr>
    </w:p>
    <w:p w14:paraId="7CBF720D">
      <w:pPr>
        <w:pStyle w:val="10"/>
        <w:spacing w:line="0" w:lineRule="atLeast"/>
        <w:jc w:val="center"/>
        <w:rPr>
          <w:rFonts w:hAnsi="宋体"/>
          <w:b/>
          <w:sz w:val="36"/>
          <w:highlight w:val="none"/>
        </w:rPr>
      </w:pPr>
    </w:p>
    <w:p w14:paraId="08495804">
      <w:pPr>
        <w:pStyle w:val="10"/>
        <w:spacing w:line="400" w:lineRule="exact"/>
        <w:rPr>
          <w:rFonts w:hAnsi="宋体"/>
          <w:b/>
          <w:sz w:val="36"/>
          <w:highlight w:val="none"/>
        </w:rPr>
      </w:pPr>
    </w:p>
    <w:p w14:paraId="3810723C">
      <w:pPr>
        <w:pStyle w:val="10"/>
        <w:spacing w:line="640" w:lineRule="exact"/>
        <w:ind w:firstLine="361" w:firstLineChars="100"/>
        <w:rPr>
          <w:rFonts w:hint="eastAsia" w:hAnsi="宋体" w:eastAsia="宋体"/>
          <w:b/>
          <w:sz w:val="36"/>
          <w:szCs w:val="36"/>
          <w:highlight w:val="none"/>
          <w:lang w:eastAsia="zh-CN"/>
        </w:rPr>
      </w:pPr>
      <w:r>
        <w:rPr>
          <w:rFonts w:hint="eastAsia" w:hAnsi="宋体"/>
          <w:b/>
          <w:sz w:val="36"/>
          <w:szCs w:val="36"/>
          <w:highlight w:val="none"/>
        </w:rPr>
        <w:t>项目编号：</w:t>
      </w:r>
      <w:r>
        <w:rPr>
          <w:rFonts w:hint="eastAsia" w:hAnsi="宋体"/>
          <w:b/>
          <w:sz w:val="36"/>
          <w:szCs w:val="36"/>
          <w:highlight w:val="none"/>
          <w:lang w:eastAsia="zh-CN"/>
        </w:rPr>
        <w:t>FJQC-WJ-2024001</w:t>
      </w:r>
    </w:p>
    <w:p w14:paraId="0D166D24">
      <w:pPr>
        <w:pStyle w:val="10"/>
        <w:spacing w:line="640" w:lineRule="exact"/>
        <w:ind w:firstLine="361" w:firstLineChars="100"/>
        <w:rPr>
          <w:rFonts w:hint="eastAsia" w:hAnsi="宋体" w:eastAsia="宋体"/>
          <w:b/>
          <w:sz w:val="36"/>
          <w:szCs w:val="36"/>
          <w:highlight w:val="none"/>
          <w:u w:val="single"/>
          <w:lang w:eastAsia="zh-CN"/>
        </w:rPr>
      </w:pPr>
      <w:r>
        <w:rPr>
          <w:rFonts w:hint="eastAsia" w:hAnsi="宋体"/>
          <w:b/>
          <w:sz w:val="36"/>
          <w:szCs w:val="36"/>
          <w:highlight w:val="none"/>
        </w:rPr>
        <w:t>项目名称：</w:t>
      </w:r>
      <w:r>
        <w:rPr>
          <w:rFonts w:hint="eastAsia" w:hAnsi="宋体"/>
          <w:b/>
          <w:sz w:val="36"/>
          <w:szCs w:val="36"/>
          <w:highlight w:val="none"/>
          <w:lang w:eastAsia="zh-CN"/>
        </w:rPr>
        <w:t>2025-2026年试卷用纸及办公用纸采购项目</w:t>
      </w:r>
    </w:p>
    <w:p w14:paraId="77C69B72">
      <w:pPr>
        <w:pStyle w:val="10"/>
        <w:spacing w:line="640" w:lineRule="exact"/>
        <w:ind w:firstLine="361" w:firstLineChars="100"/>
        <w:rPr>
          <w:rFonts w:hAnsi="宋体"/>
          <w:b/>
          <w:sz w:val="36"/>
          <w:szCs w:val="36"/>
          <w:highlight w:val="none"/>
        </w:rPr>
      </w:pPr>
      <w:r>
        <w:rPr>
          <w:rFonts w:hint="eastAsia" w:hAnsi="宋体"/>
          <w:b/>
          <w:sz w:val="36"/>
          <w:szCs w:val="36"/>
          <w:highlight w:val="none"/>
        </w:rPr>
        <w:t>采</w:t>
      </w:r>
      <w:r>
        <w:rPr>
          <w:rFonts w:hint="eastAsia" w:hAnsi="宋体"/>
          <w:b/>
          <w:sz w:val="36"/>
          <w:szCs w:val="36"/>
          <w:highlight w:val="none"/>
          <w:lang w:val="en-US" w:eastAsia="zh-CN"/>
        </w:rPr>
        <w:t xml:space="preserve"> </w:t>
      </w:r>
      <w:r>
        <w:rPr>
          <w:rFonts w:hint="eastAsia" w:hAnsi="宋体"/>
          <w:b/>
          <w:sz w:val="36"/>
          <w:szCs w:val="36"/>
          <w:highlight w:val="none"/>
        </w:rPr>
        <w:t>购</w:t>
      </w:r>
      <w:r>
        <w:rPr>
          <w:rFonts w:hint="eastAsia" w:hAnsi="宋体"/>
          <w:b/>
          <w:sz w:val="36"/>
          <w:szCs w:val="36"/>
          <w:highlight w:val="none"/>
          <w:lang w:val="en-US" w:eastAsia="zh-CN"/>
        </w:rPr>
        <w:t xml:space="preserve"> </w:t>
      </w:r>
      <w:r>
        <w:rPr>
          <w:rFonts w:hint="eastAsia" w:hAnsi="宋体"/>
          <w:b/>
          <w:sz w:val="36"/>
          <w:szCs w:val="36"/>
          <w:highlight w:val="none"/>
        </w:rPr>
        <w:t>人：</w:t>
      </w:r>
      <w:r>
        <w:rPr>
          <w:rFonts w:hint="eastAsia" w:hAnsi="宋体"/>
          <w:b/>
          <w:sz w:val="36"/>
          <w:szCs w:val="36"/>
          <w:highlight w:val="none"/>
          <w:lang w:eastAsia="zh-CN"/>
        </w:rPr>
        <w:t>福建农林大学金山学院</w:t>
      </w:r>
      <w:r>
        <w:rPr>
          <w:rFonts w:hint="eastAsia" w:hAnsi="宋体"/>
          <w:b/>
          <w:sz w:val="36"/>
          <w:szCs w:val="36"/>
          <w:highlight w:val="none"/>
        </w:rPr>
        <w:t xml:space="preserve">  </w:t>
      </w:r>
    </w:p>
    <w:p w14:paraId="1A42F2EC">
      <w:pPr>
        <w:spacing w:line="500" w:lineRule="exact"/>
        <w:rPr>
          <w:rFonts w:ascii="宋体" w:hAnsi="宋体"/>
          <w:b/>
          <w:sz w:val="36"/>
          <w:szCs w:val="36"/>
          <w:highlight w:val="none"/>
        </w:rPr>
      </w:pPr>
    </w:p>
    <w:p w14:paraId="44B18DF5">
      <w:pPr>
        <w:pStyle w:val="4"/>
        <w:rPr>
          <w:rFonts w:hint="default"/>
          <w:sz w:val="36"/>
          <w:szCs w:val="36"/>
          <w:highlight w:val="none"/>
        </w:rPr>
      </w:pPr>
    </w:p>
    <w:p w14:paraId="34C3F7B7">
      <w:pPr>
        <w:rPr>
          <w:sz w:val="36"/>
          <w:szCs w:val="36"/>
          <w:highlight w:val="none"/>
        </w:rPr>
      </w:pPr>
    </w:p>
    <w:p w14:paraId="57AED48B">
      <w:pPr>
        <w:spacing w:line="500" w:lineRule="exact"/>
        <w:jc w:val="center"/>
        <w:rPr>
          <w:rFonts w:hint="eastAsia" w:ascii="宋体" w:hAnsi="宋体" w:eastAsia="宋体"/>
          <w:b/>
          <w:sz w:val="36"/>
          <w:szCs w:val="36"/>
          <w:highlight w:val="none"/>
          <w:lang w:eastAsia="zh-CN"/>
        </w:rPr>
      </w:pPr>
      <w:r>
        <w:rPr>
          <w:rFonts w:hint="eastAsia" w:ascii="宋体" w:hAnsi="宋体"/>
          <w:b/>
          <w:sz w:val="36"/>
          <w:szCs w:val="36"/>
          <w:highlight w:val="none"/>
          <w:lang w:eastAsia="zh-CN"/>
        </w:rPr>
        <w:t>福州市谦诚工程管理有限公司</w:t>
      </w:r>
    </w:p>
    <w:p w14:paraId="5C7EE9B7">
      <w:pPr>
        <w:spacing w:line="500" w:lineRule="exact"/>
        <w:jc w:val="center"/>
        <w:rPr>
          <w:rFonts w:hint="default" w:ascii="宋体" w:hAnsi="宋体"/>
          <w:b/>
          <w:sz w:val="32"/>
          <w:szCs w:val="32"/>
          <w:highlight w:val="none"/>
          <w:lang w:val="en-US"/>
        </w:rPr>
      </w:pPr>
      <w:r>
        <w:rPr>
          <w:rFonts w:hint="eastAsia" w:ascii="宋体" w:hAnsi="宋体"/>
          <w:b/>
          <w:sz w:val="36"/>
          <w:szCs w:val="36"/>
          <w:highlight w:val="none"/>
        </w:rPr>
        <w:t>二〇二</w:t>
      </w:r>
      <w:r>
        <w:rPr>
          <w:rFonts w:hint="eastAsia" w:ascii="宋体" w:hAnsi="宋体"/>
          <w:b/>
          <w:sz w:val="36"/>
          <w:szCs w:val="36"/>
          <w:highlight w:val="none"/>
          <w:lang w:val="en-US" w:eastAsia="zh-CN"/>
        </w:rPr>
        <w:t>四年十一月</w:t>
      </w:r>
    </w:p>
    <w:p w14:paraId="3992DD90">
      <w:pPr>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br w:type="page"/>
      </w:r>
    </w:p>
    <w:p w14:paraId="64AC87BD">
      <w:pPr>
        <w:keepNext w:val="0"/>
        <w:keepLines w:val="0"/>
        <w:pageBreakBefore w:val="0"/>
        <w:widowControl/>
        <w:kinsoku/>
        <w:overflowPunct/>
        <w:topLinePunct w:val="0"/>
        <w:autoSpaceDE/>
        <w:autoSpaceDN/>
        <w:bidi w:val="0"/>
        <w:adjustRightInd/>
        <w:snapToGrid/>
        <w:spacing w:line="400" w:lineRule="exact"/>
        <w:jc w:val="center"/>
        <w:textAlignment w:val="auto"/>
        <w:rPr>
          <w:rFonts w:hint="eastAsia" w:ascii="宋体" w:hAnsi="宋体" w:eastAsia="宋体" w:cs="宋体"/>
          <w:b/>
          <w:bCs/>
          <w:kern w:val="0"/>
          <w:sz w:val="28"/>
          <w:szCs w:val="28"/>
          <w:highlight w:val="none"/>
        </w:rPr>
      </w:pPr>
      <w:r>
        <w:rPr>
          <w:rFonts w:hint="eastAsia" w:ascii="宋体" w:hAnsi="宋体" w:eastAsia="宋体" w:cs="宋体"/>
          <w:b/>
          <w:bCs/>
          <w:kern w:val="0"/>
          <w:sz w:val="28"/>
          <w:szCs w:val="28"/>
          <w:highlight w:val="none"/>
        </w:rPr>
        <w:t>第一章 网上竞价邀请</w:t>
      </w:r>
    </w:p>
    <w:p w14:paraId="487B8F5C">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kern w:val="0"/>
          <w:sz w:val="24"/>
          <w:highlight w:val="none"/>
        </w:rPr>
      </w:pPr>
      <w:r>
        <w:rPr>
          <w:rFonts w:hint="eastAsia" w:ascii="宋体" w:hAnsi="宋体" w:cs="宋体"/>
          <w:kern w:val="0"/>
          <w:sz w:val="24"/>
          <w:highlight w:val="none"/>
          <w:lang w:eastAsia="zh-CN"/>
        </w:rPr>
        <w:t>福州市谦诚工程管理有限公司</w:t>
      </w:r>
      <w:r>
        <w:rPr>
          <w:rFonts w:hint="eastAsia" w:ascii="宋体" w:hAnsi="宋体" w:eastAsia="宋体" w:cs="宋体"/>
          <w:kern w:val="0"/>
          <w:sz w:val="24"/>
          <w:highlight w:val="none"/>
        </w:rPr>
        <w:t>受</w:t>
      </w:r>
      <w:r>
        <w:rPr>
          <w:rFonts w:hint="eastAsia" w:ascii="宋体" w:hAnsi="宋体" w:cs="宋体"/>
          <w:b/>
          <w:bCs/>
          <w:kern w:val="0"/>
          <w:sz w:val="24"/>
          <w:highlight w:val="none"/>
          <w:u w:val="single"/>
          <w:lang w:eastAsia="zh-CN"/>
        </w:rPr>
        <w:t>福建农林大学金山学院</w:t>
      </w:r>
      <w:r>
        <w:rPr>
          <w:rFonts w:hint="eastAsia" w:ascii="宋体" w:hAnsi="宋体" w:eastAsia="宋体" w:cs="宋体"/>
          <w:bCs/>
          <w:kern w:val="0"/>
          <w:sz w:val="24"/>
          <w:highlight w:val="none"/>
        </w:rPr>
        <w:t>的</w:t>
      </w:r>
      <w:r>
        <w:rPr>
          <w:rFonts w:hint="eastAsia" w:ascii="宋体" w:hAnsi="宋体" w:eastAsia="宋体" w:cs="宋体"/>
          <w:kern w:val="0"/>
          <w:sz w:val="24"/>
          <w:highlight w:val="none"/>
        </w:rPr>
        <w:t>委托，现通过网上竞价的方式选择</w:t>
      </w:r>
      <w:r>
        <w:rPr>
          <w:rFonts w:hint="eastAsia" w:ascii="宋体" w:hAnsi="宋体" w:cs="宋体"/>
          <w:b/>
          <w:bCs/>
          <w:kern w:val="0"/>
          <w:sz w:val="24"/>
          <w:highlight w:val="none"/>
          <w:u w:val="single"/>
          <w:lang w:eastAsia="zh-CN"/>
        </w:rPr>
        <w:t>2025-2026年试卷用纸及办公用纸采购项目</w:t>
      </w:r>
      <w:r>
        <w:rPr>
          <w:rFonts w:hint="eastAsia" w:ascii="宋体" w:hAnsi="宋体" w:eastAsia="宋体" w:cs="宋体"/>
          <w:kern w:val="0"/>
          <w:sz w:val="24"/>
          <w:highlight w:val="none"/>
        </w:rPr>
        <w:t>的成交供应商。现邀请合格的供应商对</w:t>
      </w:r>
      <w:r>
        <w:rPr>
          <w:rFonts w:hint="eastAsia" w:ascii="宋体" w:hAnsi="宋体" w:eastAsia="宋体" w:cs="宋体"/>
          <w:sz w:val="24"/>
          <w:highlight w:val="none"/>
        </w:rPr>
        <w:t>本项目进行网</w:t>
      </w:r>
      <w:r>
        <w:rPr>
          <w:rFonts w:hint="eastAsia" w:ascii="宋体" w:hAnsi="宋体" w:eastAsia="宋体" w:cs="宋体"/>
          <w:kern w:val="0"/>
          <w:sz w:val="24"/>
          <w:highlight w:val="none"/>
        </w:rPr>
        <w:t>上竞价。</w:t>
      </w:r>
    </w:p>
    <w:p w14:paraId="5BD120A8">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1.项目编号：</w:t>
      </w:r>
      <w:r>
        <w:rPr>
          <w:rFonts w:hint="eastAsia" w:ascii="宋体" w:hAnsi="宋体" w:cs="宋体"/>
          <w:b/>
          <w:bCs/>
          <w:kern w:val="0"/>
          <w:sz w:val="24"/>
          <w:highlight w:val="none"/>
          <w:lang w:eastAsia="zh-CN"/>
        </w:rPr>
        <w:t>FJQC-WJ-2024001</w:t>
      </w:r>
    </w:p>
    <w:p w14:paraId="3E3F611B">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bCs/>
          <w:sz w:val="24"/>
          <w:highlight w:val="none"/>
          <w:lang w:eastAsia="zh-CN"/>
        </w:rPr>
      </w:pPr>
      <w:r>
        <w:rPr>
          <w:rFonts w:hint="eastAsia" w:ascii="宋体" w:hAnsi="宋体" w:eastAsia="宋体" w:cs="宋体"/>
          <w:b/>
          <w:bCs/>
          <w:kern w:val="0"/>
          <w:sz w:val="24"/>
          <w:highlight w:val="none"/>
        </w:rPr>
        <w:t>2.项目名称：</w:t>
      </w:r>
      <w:r>
        <w:rPr>
          <w:rFonts w:hint="eastAsia" w:ascii="宋体" w:hAnsi="宋体" w:cs="宋体"/>
          <w:b/>
          <w:bCs/>
          <w:kern w:val="0"/>
          <w:sz w:val="24"/>
          <w:highlight w:val="none"/>
          <w:lang w:eastAsia="zh-CN"/>
        </w:rPr>
        <w:t>2025-2026年试卷用纸及办公用纸采购项目</w:t>
      </w:r>
    </w:p>
    <w:p w14:paraId="4B436A19">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b/>
          <w:kern w:val="0"/>
          <w:sz w:val="24"/>
          <w:highlight w:val="none"/>
        </w:rPr>
      </w:pPr>
      <w:r>
        <w:rPr>
          <w:rFonts w:hint="eastAsia" w:ascii="宋体" w:hAnsi="宋体" w:eastAsia="宋体" w:cs="宋体"/>
          <w:b/>
          <w:sz w:val="24"/>
          <w:highlight w:val="none"/>
        </w:rPr>
        <w:t>3.网上竞价货物（服务、工程）名称、数量及主要技术规格售后服务要求等详见“第二章 网上竞价内容及要求”</w:t>
      </w:r>
      <w:r>
        <w:rPr>
          <w:rFonts w:hint="eastAsia" w:ascii="宋体" w:hAnsi="宋体" w:eastAsia="宋体" w:cs="宋体"/>
          <w:b/>
          <w:kern w:val="0"/>
          <w:sz w:val="24"/>
          <w:highlight w:val="none"/>
        </w:rPr>
        <w:t>。</w:t>
      </w:r>
    </w:p>
    <w:p w14:paraId="597839F6">
      <w:pPr>
        <w:pStyle w:val="15"/>
        <w:keepNext w:val="0"/>
        <w:keepLines w:val="0"/>
        <w:pageBreakBefore w:val="0"/>
        <w:kinsoku/>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eastAsia="宋体" w:cs="宋体"/>
          <w:b/>
          <w:bCs/>
          <w:highlight w:val="none"/>
        </w:rPr>
      </w:pPr>
      <w:r>
        <w:rPr>
          <w:rFonts w:hint="eastAsia" w:ascii="宋体" w:hAnsi="宋体" w:eastAsia="宋体" w:cs="宋体"/>
          <w:b/>
          <w:bCs/>
          <w:highlight w:val="none"/>
        </w:rPr>
        <w:t>4.报名及竞价时间安排：</w:t>
      </w:r>
    </w:p>
    <w:p w14:paraId="37DBE15A">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报名开始时间：202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19</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00</w:t>
      </w:r>
      <w:r>
        <w:rPr>
          <w:rFonts w:hint="eastAsia" w:ascii="宋体" w:hAnsi="宋体" w:eastAsia="宋体" w:cs="宋体"/>
          <w:color w:val="auto"/>
          <w:kern w:val="0"/>
          <w:sz w:val="24"/>
          <w:highlight w:val="none"/>
        </w:rPr>
        <w:t>:00</w:t>
      </w:r>
    </w:p>
    <w:p w14:paraId="19C1BE64">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11</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29</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en-US" w:eastAsia="zh-CN"/>
        </w:rPr>
        <w:t>17</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3</w:t>
      </w:r>
      <w:r>
        <w:rPr>
          <w:rFonts w:hint="eastAsia" w:ascii="宋体" w:hAnsi="宋体" w:eastAsia="宋体" w:cs="宋体"/>
          <w:color w:val="auto"/>
          <w:kern w:val="0"/>
          <w:sz w:val="24"/>
          <w:highlight w:val="none"/>
        </w:rPr>
        <w:t>0:00</w:t>
      </w:r>
      <w:bookmarkStart w:id="9" w:name="_GoBack"/>
      <w:bookmarkEnd w:id="9"/>
    </w:p>
    <w:p w14:paraId="705D6E91">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网上竞价开始时间：202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02</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09</w:t>
      </w:r>
      <w:r>
        <w:rPr>
          <w:rFonts w:hint="eastAsia" w:ascii="宋体" w:hAnsi="宋体" w:eastAsia="宋体" w:cs="宋体"/>
          <w:color w:val="auto"/>
          <w:kern w:val="0"/>
          <w:sz w:val="24"/>
          <w:highlight w:val="none"/>
        </w:rPr>
        <w:t>:00:00</w:t>
      </w:r>
    </w:p>
    <w:p w14:paraId="2139B08A">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网上竞价截止时间：202</w:t>
      </w:r>
      <w:r>
        <w:rPr>
          <w:rFonts w:hint="eastAsia" w:ascii="宋体" w:hAnsi="宋体" w:cs="宋体"/>
          <w:color w:val="auto"/>
          <w:kern w:val="0"/>
          <w:sz w:val="24"/>
          <w:highlight w:val="none"/>
          <w:lang w:val="en-US" w:eastAsia="zh-CN"/>
        </w:rPr>
        <w:t>4</w:t>
      </w:r>
      <w:r>
        <w:rPr>
          <w:rFonts w:hint="eastAsia" w:ascii="宋体" w:hAnsi="宋体" w:eastAsia="宋体" w:cs="宋体"/>
          <w:color w:val="auto"/>
          <w:kern w:val="0"/>
          <w:sz w:val="24"/>
          <w:highlight w:val="none"/>
        </w:rPr>
        <w:t>年</w:t>
      </w:r>
      <w:r>
        <w:rPr>
          <w:rFonts w:hint="eastAsia" w:ascii="宋体" w:hAnsi="宋体" w:cs="宋体"/>
          <w:color w:val="auto"/>
          <w:kern w:val="0"/>
          <w:sz w:val="24"/>
          <w:highlight w:val="none"/>
          <w:lang w:val="en-US" w:eastAsia="zh-CN"/>
        </w:rPr>
        <w:t>12</w:t>
      </w:r>
      <w:r>
        <w:rPr>
          <w:rFonts w:hint="eastAsia" w:ascii="宋体" w:hAnsi="宋体" w:eastAsia="宋体" w:cs="宋体"/>
          <w:color w:val="auto"/>
          <w:kern w:val="0"/>
          <w:sz w:val="24"/>
          <w:highlight w:val="none"/>
        </w:rPr>
        <w:t>月</w:t>
      </w:r>
      <w:r>
        <w:rPr>
          <w:rFonts w:hint="eastAsia" w:ascii="宋体" w:hAnsi="宋体" w:cs="宋体"/>
          <w:color w:val="auto"/>
          <w:kern w:val="0"/>
          <w:sz w:val="24"/>
          <w:highlight w:val="none"/>
          <w:lang w:val="en-US" w:eastAsia="zh-CN"/>
        </w:rPr>
        <w:t>02</w:t>
      </w:r>
      <w:r>
        <w:rPr>
          <w:rFonts w:hint="eastAsia" w:ascii="宋体" w:hAnsi="宋体" w:eastAsia="宋体" w:cs="宋体"/>
          <w:color w:val="auto"/>
          <w:kern w:val="0"/>
          <w:sz w:val="24"/>
          <w:highlight w:val="none"/>
        </w:rPr>
        <w:t>日</w:t>
      </w:r>
      <w:r>
        <w:rPr>
          <w:rFonts w:hint="eastAsia" w:ascii="宋体" w:hAnsi="宋体" w:cs="宋体"/>
          <w:color w:val="auto"/>
          <w:kern w:val="0"/>
          <w:sz w:val="24"/>
          <w:highlight w:val="none"/>
          <w:lang w:val="en-US" w:eastAsia="zh-CN"/>
        </w:rPr>
        <w:t xml:space="preserve"> 11</w:t>
      </w:r>
      <w:r>
        <w:rPr>
          <w:rFonts w:hint="eastAsia" w:ascii="宋体" w:hAnsi="宋体" w:eastAsia="宋体" w:cs="宋体"/>
          <w:color w:val="auto"/>
          <w:kern w:val="0"/>
          <w:sz w:val="24"/>
          <w:highlight w:val="none"/>
        </w:rPr>
        <w:t>:00:00</w:t>
      </w:r>
    </w:p>
    <w:p w14:paraId="480A0A71">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bookmarkStart w:id="0" w:name="_Toc21403"/>
      <w:r>
        <w:rPr>
          <w:rFonts w:hint="eastAsia" w:ascii="宋体" w:hAnsi="宋体" w:eastAsia="宋体" w:cs="宋体"/>
          <w:b/>
          <w:bCs/>
          <w:sz w:val="24"/>
          <w:highlight w:val="none"/>
        </w:rPr>
        <w:t>5.供应商资格要求</w:t>
      </w:r>
    </w:p>
    <w:p w14:paraId="17313F1E">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sz w:val="24"/>
          <w:highlight w:val="none"/>
        </w:rPr>
      </w:pPr>
      <w:r>
        <w:rPr>
          <w:rFonts w:hint="eastAsia" w:ascii="宋体" w:hAnsi="宋体" w:eastAsia="宋体" w:cs="宋体"/>
          <w:sz w:val="24"/>
          <w:highlight w:val="none"/>
        </w:rPr>
        <w:t>（1）有能力提供本网上竞价文件所述货物、服务和工程的法人、事业单位及其</w:t>
      </w:r>
      <w:r>
        <w:rPr>
          <w:rFonts w:hint="eastAsia" w:ascii="宋体" w:hAnsi="宋体" w:eastAsia="宋体" w:cs="宋体"/>
          <w:color w:val="000000"/>
          <w:sz w:val="24"/>
          <w:highlight w:val="none"/>
        </w:rPr>
        <w:t>他组织</w:t>
      </w:r>
      <w:r>
        <w:rPr>
          <w:rFonts w:hint="eastAsia" w:ascii="宋体" w:hAnsi="宋体" w:eastAsia="宋体" w:cs="宋体"/>
          <w:sz w:val="24"/>
          <w:highlight w:val="none"/>
        </w:rPr>
        <w:t>均可能成为合格的供应商；</w:t>
      </w:r>
    </w:p>
    <w:p w14:paraId="09C1BA1C">
      <w:pPr>
        <w:pStyle w:val="26"/>
        <w:keepNext w:val="0"/>
        <w:keepLines w:val="0"/>
        <w:pageBreakBefore w:val="0"/>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
          <w:sz w:val="24"/>
          <w:highlight w:val="none"/>
        </w:rPr>
      </w:pPr>
      <w:r>
        <w:rPr>
          <w:rFonts w:hint="eastAsia" w:ascii="宋体" w:hAnsi="宋体" w:eastAsia="宋体" w:cs="宋体"/>
          <w:sz w:val="24"/>
          <w:highlight w:val="none"/>
        </w:rPr>
        <w:t>（2）供应商应提供以下证明材料：</w:t>
      </w:r>
    </w:p>
    <w:p w14:paraId="73121181">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64A61814">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②参加网上竞价活动前3年内在经营活动中没有重大违法记录及无行贿犯罪的承诺，格式详见本网上竞价文件第五章《竞价承诺书》。</w:t>
      </w:r>
      <w:r>
        <w:rPr>
          <w:rFonts w:hint="eastAsia" w:ascii="宋体" w:hAnsi="宋体" w:eastAsia="宋体" w:cs="宋体"/>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6D48F939">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③具备履行合同所必需的设备和专业技术能力的承诺，格式详见本网上竞价文件第五章《竞价承诺书》；</w:t>
      </w:r>
    </w:p>
    <w:p w14:paraId="77965EEB">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④单位授权书，格式详见本网上竞价文件第五章。</w:t>
      </w:r>
    </w:p>
    <w:p w14:paraId="66F1A846">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⑤特定资格要求（若有）</w:t>
      </w:r>
      <w:r>
        <w:rPr>
          <w:rFonts w:hint="eastAsia" w:ascii="宋体" w:hAnsi="宋体" w:eastAsia="宋体" w:cs="宋体"/>
          <w:sz w:val="24"/>
          <w:highlight w:val="none"/>
          <w:lang w:eastAsia="zh-CN"/>
        </w:rPr>
        <w:t>：无</w:t>
      </w:r>
      <w:r>
        <w:rPr>
          <w:rFonts w:hint="eastAsia" w:ascii="宋体" w:hAnsi="宋体" w:eastAsia="宋体" w:cs="宋体"/>
          <w:sz w:val="24"/>
          <w:highlight w:val="none"/>
        </w:rPr>
        <w:t>。</w:t>
      </w:r>
    </w:p>
    <w:p w14:paraId="6D6C2ACB">
      <w:pPr>
        <w:keepNext w:val="0"/>
        <w:keepLines w:val="0"/>
        <w:pageBreakBefore w:val="0"/>
        <w:widowControl w:val="0"/>
        <w:kinsoku/>
        <w:wordWrap w:val="0"/>
        <w:overflowPunct/>
        <w:topLinePunct w:val="0"/>
        <w:autoSpaceDE/>
        <w:autoSpaceDN/>
        <w:bidi w:val="0"/>
        <w:adjustRightInd/>
        <w:snapToGrid/>
        <w:spacing w:line="400" w:lineRule="exact"/>
        <w:ind w:firstLine="482"/>
        <w:textAlignment w:val="auto"/>
        <w:rPr>
          <w:rFonts w:hint="eastAsia" w:ascii="宋体" w:hAnsi="宋体" w:eastAsia="宋体" w:cs="宋体"/>
          <w:sz w:val="24"/>
          <w:highlight w:val="none"/>
        </w:rPr>
      </w:pPr>
      <w:r>
        <w:rPr>
          <w:rFonts w:hint="eastAsia" w:ascii="宋体" w:hAnsi="宋体" w:eastAsia="宋体" w:cs="宋体"/>
          <w:sz w:val="24"/>
          <w:highlight w:val="none"/>
        </w:rPr>
        <w:t>（3）信用记录查询结果：①信用记录查询的截止时点：信用记录查询的截止时点为本项目报名截止时间当日。②信用记录查询渠道：信用中国（www.creditchina.gov.cn）、中国政府采购网（www.ccgp.gov.cn）。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58AFE22E">
      <w:pPr>
        <w:keepNext w:val="0"/>
        <w:keepLines w:val="0"/>
        <w:pageBreakBefore w:val="0"/>
        <w:kinsoku/>
        <w:overflowPunct/>
        <w:topLinePunct w:val="0"/>
        <w:autoSpaceDE/>
        <w:autoSpaceDN/>
        <w:bidi w:val="0"/>
        <w:adjustRightInd/>
        <w:snapToGrid/>
        <w:spacing w:line="400" w:lineRule="exact"/>
        <w:ind w:firstLine="481"/>
        <w:textAlignment w:val="auto"/>
        <w:rPr>
          <w:rFonts w:hint="eastAsia" w:ascii="宋体" w:hAnsi="宋体" w:eastAsia="宋体" w:cs="宋体"/>
          <w:sz w:val="24"/>
          <w:highlight w:val="none"/>
        </w:rPr>
      </w:pPr>
      <w:r>
        <w:rPr>
          <w:rFonts w:hint="eastAsia" w:ascii="宋体" w:hAnsi="宋体" w:eastAsia="宋体" w:cs="宋体"/>
          <w:sz w:val="24"/>
          <w:highlight w:val="none"/>
        </w:rPr>
        <w:t>（4）本项目是否接受联合体竞价：不接受。</w:t>
      </w:r>
    </w:p>
    <w:p w14:paraId="79602F81">
      <w:pPr>
        <w:keepNext w:val="0"/>
        <w:keepLines w:val="0"/>
        <w:pageBreakBefore w:val="0"/>
        <w:widowControl/>
        <w:shd w:val="clear"/>
        <w:kinsoku/>
        <w:overflowPunct/>
        <w:topLinePunct w:val="0"/>
        <w:autoSpaceDE/>
        <w:autoSpaceDN/>
        <w:bidi w:val="0"/>
        <w:adjustRightInd/>
        <w:snapToGrid/>
        <w:spacing w:line="400" w:lineRule="exact"/>
        <w:ind w:firstLine="480" w:firstLineChars="200"/>
        <w:jc w:val="left"/>
        <w:textAlignment w:val="auto"/>
        <w:rPr>
          <w:rStyle w:val="27"/>
          <w:rFonts w:hint="eastAsia" w:ascii="宋体" w:hAnsi="宋体" w:eastAsia="宋体" w:cs="宋体"/>
          <w:highlight w:val="none"/>
        </w:rPr>
      </w:pPr>
      <w:r>
        <w:rPr>
          <w:rStyle w:val="27"/>
          <w:rFonts w:hint="eastAsia" w:ascii="宋体" w:hAnsi="宋体" w:eastAsia="宋体" w:cs="宋体"/>
          <w:sz w:val="24"/>
          <w:highlight w:val="none"/>
        </w:rPr>
        <w:t>注：</w:t>
      </w:r>
      <w:r>
        <w:rPr>
          <w:rFonts w:hint="eastAsia" w:ascii="宋体" w:hAnsi="宋体" w:eastAsia="宋体" w:cs="宋体"/>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6040793E">
      <w:pPr>
        <w:keepNext w:val="0"/>
        <w:keepLines w:val="0"/>
        <w:pageBreakBefore w:val="0"/>
        <w:widowControl/>
        <w:kinsoku/>
        <w:overflowPunct/>
        <w:topLinePunct w:val="0"/>
        <w:autoSpaceDE/>
        <w:autoSpaceDN/>
        <w:bidi w:val="0"/>
        <w:adjustRightInd/>
        <w:snapToGrid/>
        <w:spacing w:line="400" w:lineRule="exact"/>
        <w:ind w:firstLine="482" w:firstLineChars="200"/>
        <w:jc w:val="left"/>
        <w:textAlignment w:val="auto"/>
        <w:rPr>
          <w:rFonts w:hint="eastAsia" w:ascii="宋体" w:hAnsi="宋体" w:eastAsia="宋体" w:cs="宋体"/>
          <w:sz w:val="24"/>
          <w:highlight w:val="none"/>
        </w:rPr>
      </w:pPr>
      <w:r>
        <w:rPr>
          <w:rFonts w:hint="eastAsia" w:ascii="宋体" w:hAnsi="宋体" w:eastAsia="宋体" w:cs="宋体"/>
          <w:b/>
          <w:color w:val="000000"/>
          <w:sz w:val="24"/>
          <w:highlight w:val="none"/>
        </w:rPr>
        <w:t>6.网上竞价文件售价</w:t>
      </w:r>
    </w:p>
    <w:p w14:paraId="42044EFD">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highlight w:val="none"/>
        </w:rPr>
      </w:pPr>
      <w:r>
        <w:rPr>
          <w:rFonts w:hint="eastAsia" w:ascii="宋体" w:hAnsi="宋体" w:eastAsia="宋体" w:cs="宋体"/>
          <w:bCs/>
          <w:color w:val="000000"/>
          <w:sz w:val="24"/>
          <w:highlight w:val="none"/>
        </w:rPr>
        <w:t>网上竞价文件售价0元</w:t>
      </w:r>
      <w:r>
        <w:rPr>
          <w:rFonts w:hint="eastAsia" w:ascii="宋体" w:hAnsi="宋体" w:eastAsia="宋体" w:cs="宋体"/>
          <w:bCs/>
          <w:sz w:val="24"/>
          <w:highlight w:val="none"/>
        </w:rPr>
        <w:t>，在报</w:t>
      </w:r>
      <w:r>
        <w:rPr>
          <w:rFonts w:hint="eastAsia" w:ascii="宋体" w:hAnsi="宋体" w:eastAsia="宋体" w:cs="宋体"/>
          <w:sz w:val="24"/>
          <w:highlight w:val="none"/>
        </w:rPr>
        <w:t>名期限内，各潜在供应商可直接从采购公告附件中获取网上竞价文件。</w:t>
      </w:r>
    </w:p>
    <w:p w14:paraId="52AB68C3">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7.网上竞价保证金：</w:t>
      </w:r>
    </w:p>
    <w:p w14:paraId="25DC0DCA">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本项目网上竞价保证金为</w:t>
      </w:r>
      <w:r>
        <w:rPr>
          <w:rFonts w:hint="eastAsia" w:ascii="宋体" w:hAnsi="宋体" w:cs="宋体"/>
          <w:b/>
          <w:bCs/>
          <w:sz w:val="24"/>
          <w:highlight w:val="none"/>
          <w:lang w:val="en-US" w:eastAsia="zh-CN"/>
        </w:rPr>
        <w:t>1400</w:t>
      </w:r>
      <w:r>
        <w:rPr>
          <w:rFonts w:hint="eastAsia" w:ascii="宋体" w:hAnsi="宋体" w:eastAsia="宋体" w:cs="宋体"/>
          <w:sz w:val="24"/>
          <w:highlight w:val="none"/>
        </w:rPr>
        <w:t>人民币，网上竞价保证金须以对公转账、支票、汇票等非现金形式提交且应在报名截止时间前到达指定账户，否则报名审核不合格。采购代理机构将以网上竞价保证金收款银行提供的保证金到帐时间为依据进行确认。</w:t>
      </w:r>
    </w:p>
    <w:p w14:paraId="4BAF7B67">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网上竞价保证金缴交指定账户：</w:t>
      </w:r>
    </w:p>
    <w:p w14:paraId="1BB5E956">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开 户 名：</w:t>
      </w:r>
      <w:r>
        <w:rPr>
          <w:rFonts w:hint="eastAsia" w:ascii="宋体" w:hAnsi="宋体" w:cs="宋体"/>
          <w:b/>
          <w:bCs/>
          <w:sz w:val="24"/>
          <w:highlight w:val="none"/>
          <w:lang w:eastAsia="zh-CN"/>
        </w:rPr>
        <w:t>福州市谦诚工程管理有限公司</w:t>
      </w:r>
    </w:p>
    <w:p w14:paraId="55F9AA91">
      <w:pPr>
        <w:keepNext w:val="0"/>
        <w:keepLines w:val="0"/>
        <w:pageBreakBefore w:val="0"/>
        <w:widowControl w:val="0"/>
        <w:kinsoku/>
        <w:wordWrap w:val="0"/>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rPr>
      </w:pPr>
      <w:r>
        <w:rPr>
          <w:rFonts w:hint="eastAsia" w:ascii="宋体" w:hAnsi="宋体" w:eastAsia="宋体" w:cs="宋体"/>
          <w:b/>
          <w:bCs/>
          <w:sz w:val="24"/>
          <w:highlight w:val="none"/>
        </w:rPr>
        <w:t>开 户 行：招商银行股份有限公司福州华林支行</w:t>
      </w:r>
    </w:p>
    <w:p w14:paraId="14801990">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 xml:space="preserve">账 </w:t>
      </w:r>
      <w:r>
        <w:rPr>
          <w:rFonts w:hint="eastAsia" w:ascii="宋体" w:hAnsi="宋体" w:eastAsia="宋体" w:cs="宋体"/>
          <w:b/>
          <w:bCs/>
          <w:sz w:val="24"/>
          <w:highlight w:val="none"/>
          <w:lang w:val="en-US" w:eastAsia="zh-CN"/>
        </w:rPr>
        <w:t xml:space="preserve">   </w:t>
      </w:r>
      <w:r>
        <w:rPr>
          <w:rFonts w:hint="eastAsia" w:ascii="宋体" w:hAnsi="宋体" w:eastAsia="宋体" w:cs="宋体"/>
          <w:b/>
          <w:bCs/>
          <w:sz w:val="24"/>
          <w:highlight w:val="none"/>
        </w:rPr>
        <w:t>号：5919 0665 7510 702</w:t>
      </w:r>
    </w:p>
    <w:p w14:paraId="00905580">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8.响应文件有效期：首次响应文件提交截止时间起90个日历日。</w:t>
      </w:r>
    </w:p>
    <w:p w14:paraId="6EDD951A">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9.代理服务费：按成交金额的1.125%计算后，</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收取。</w:t>
      </w:r>
      <w:r>
        <w:rPr>
          <w:rFonts w:hint="eastAsia" w:ascii="宋体" w:hAnsi="宋体" w:eastAsia="宋体" w:cs="宋体"/>
          <w:sz w:val="24"/>
          <w:highlight w:val="none"/>
          <w:lang w:eastAsia="zh-CN"/>
        </w:rPr>
        <w:t>成交供应商</w:t>
      </w:r>
      <w:r>
        <w:rPr>
          <w:rFonts w:hint="eastAsia" w:ascii="宋体" w:hAnsi="宋体" w:eastAsia="宋体" w:cs="宋体"/>
          <w:sz w:val="24"/>
          <w:highlight w:val="none"/>
        </w:rPr>
        <w:t>应在领取成交通知书的同时以现金、</w:t>
      </w:r>
      <w:r>
        <w:rPr>
          <w:rFonts w:hint="eastAsia" w:ascii="宋体" w:hAnsi="宋体" w:eastAsia="宋体" w:cs="宋体"/>
          <w:sz w:val="24"/>
          <w:highlight w:val="none"/>
          <w:lang w:eastAsia="zh-CN"/>
        </w:rPr>
        <w:t>转账</w:t>
      </w:r>
      <w:r>
        <w:rPr>
          <w:rFonts w:hint="eastAsia" w:ascii="宋体" w:hAnsi="宋体" w:eastAsia="宋体" w:cs="宋体"/>
          <w:sz w:val="24"/>
          <w:highlight w:val="none"/>
        </w:rPr>
        <w:t>、电汇付款方式一次性向代理机构缴纳采购代理服务费。</w:t>
      </w:r>
    </w:p>
    <w:p w14:paraId="3314619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服务费汇入账户：开户名：</w:t>
      </w:r>
      <w:r>
        <w:rPr>
          <w:rFonts w:hint="eastAsia" w:ascii="宋体" w:hAnsi="宋体" w:cs="宋体"/>
          <w:sz w:val="24"/>
          <w:highlight w:val="none"/>
          <w:lang w:eastAsia="zh-CN"/>
        </w:rPr>
        <w:t>福州市谦诚工程管理有限公司</w:t>
      </w:r>
      <w:r>
        <w:rPr>
          <w:rFonts w:hint="eastAsia" w:ascii="宋体" w:hAnsi="宋体" w:eastAsia="宋体" w:cs="宋体"/>
          <w:sz w:val="24"/>
          <w:highlight w:val="none"/>
          <w:lang w:eastAsia="zh-CN"/>
        </w:rPr>
        <w:t>；</w:t>
      </w:r>
      <w:r>
        <w:rPr>
          <w:rFonts w:hint="eastAsia" w:ascii="宋体" w:hAnsi="宋体" w:eastAsia="宋体" w:cs="宋体"/>
          <w:sz w:val="24"/>
          <w:highlight w:val="none"/>
        </w:rPr>
        <w:t>开户行：</w:t>
      </w:r>
      <w:r>
        <w:rPr>
          <w:rFonts w:hint="eastAsia" w:ascii="宋体" w:hAnsi="宋体" w:eastAsia="宋体" w:cs="宋体"/>
          <w:sz w:val="24"/>
          <w:szCs w:val="24"/>
        </w:rPr>
        <w:t>中国民生银行股份有限公司福州屏山支行</w:t>
      </w:r>
      <w:r>
        <w:rPr>
          <w:rFonts w:hint="eastAsia" w:ascii="宋体" w:hAnsi="宋体" w:eastAsia="宋体" w:cs="宋体"/>
          <w:sz w:val="24"/>
          <w:highlight w:val="none"/>
          <w:lang w:eastAsia="zh-CN"/>
        </w:rPr>
        <w:t>；</w:t>
      </w:r>
      <w:r>
        <w:rPr>
          <w:rFonts w:hint="eastAsia" w:ascii="宋体" w:hAnsi="宋体" w:eastAsia="宋体" w:cs="宋体"/>
          <w:sz w:val="24"/>
          <w:highlight w:val="none"/>
        </w:rPr>
        <w:t>账号：</w:t>
      </w:r>
      <w:r>
        <w:rPr>
          <w:rFonts w:hint="eastAsia" w:ascii="宋体" w:hAnsi="宋体" w:eastAsia="宋体" w:cs="宋体"/>
          <w:sz w:val="24"/>
          <w:szCs w:val="24"/>
        </w:rPr>
        <w:t>630434293</w:t>
      </w:r>
      <w:r>
        <w:rPr>
          <w:rFonts w:hint="eastAsia" w:ascii="宋体" w:hAnsi="宋体" w:eastAsia="宋体" w:cs="宋体"/>
          <w:sz w:val="24"/>
          <w:highlight w:val="none"/>
          <w:lang w:eastAsia="zh-CN"/>
        </w:rPr>
        <w:t>。</w:t>
      </w:r>
    </w:p>
    <w:p w14:paraId="34F2E09A">
      <w:pPr>
        <w:keepNext w:val="0"/>
        <w:keepLines w:val="0"/>
        <w:pageBreakBefore w:val="0"/>
        <w:widowControl/>
        <w:kinsoku/>
        <w:overflowPunct/>
        <w:topLinePunct w:val="0"/>
        <w:autoSpaceDE/>
        <w:autoSpaceDN/>
        <w:bidi w:val="0"/>
        <w:adjustRightInd/>
        <w:snapToGrid/>
        <w:spacing w:line="400" w:lineRule="exact"/>
        <w:ind w:firstLine="480" w:firstLineChars="200"/>
        <w:jc w:val="left"/>
        <w:textAlignment w:val="auto"/>
        <w:rPr>
          <w:rFonts w:hint="eastAsia" w:ascii="宋体" w:hAnsi="宋体" w:eastAsia="宋体" w:cs="宋体"/>
          <w:bCs/>
          <w:sz w:val="24"/>
          <w:highlight w:val="none"/>
        </w:rPr>
      </w:pPr>
      <w:r>
        <w:rPr>
          <w:rFonts w:hint="eastAsia" w:ascii="宋体" w:hAnsi="宋体" w:eastAsia="宋体" w:cs="宋体"/>
          <w:bCs/>
          <w:sz w:val="24"/>
          <w:highlight w:val="none"/>
        </w:rPr>
        <w:t>10.联系方式</w:t>
      </w:r>
    </w:p>
    <w:p w14:paraId="3D3D264E">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采购人：</w:t>
      </w:r>
      <w:r>
        <w:rPr>
          <w:rFonts w:hint="eastAsia" w:ascii="宋体" w:hAnsi="宋体" w:cs="宋体"/>
          <w:b/>
          <w:bCs/>
          <w:sz w:val="24"/>
          <w:highlight w:val="none"/>
          <w:lang w:eastAsia="zh-CN"/>
        </w:rPr>
        <w:t>福建农林大学金山学院</w:t>
      </w:r>
    </w:p>
    <w:p w14:paraId="3F03250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地  址：福建省福州市仓山区上下店路15号</w:t>
      </w:r>
    </w:p>
    <w:p w14:paraId="48B15FE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联系人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黄可馨</w:t>
      </w:r>
    </w:p>
    <w:p w14:paraId="4814C609">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rPr>
        <w:t>电话：</w:t>
      </w:r>
      <w:r>
        <w:rPr>
          <w:rFonts w:hint="eastAsia" w:ascii="宋体" w:hAnsi="宋体" w:cs="宋体"/>
          <w:color w:val="auto"/>
          <w:sz w:val="24"/>
          <w:highlight w:val="none"/>
          <w:lang w:val="en-US" w:eastAsia="zh-CN"/>
        </w:rPr>
        <w:t>0591-83768079</w:t>
      </w:r>
    </w:p>
    <w:p w14:paraId="5040E58D">
      <w:pPr>
        <w:keepNext w:val="0"/>
        <w:keepLines w:val="0"/>
        <w:pageBreakBefore w:val="0"/>
        <w:kinsoku/>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highlight w:val="none"/>
          <w:lang w:eastAsia="zh-CN"/>
        </w:rPr>
      </w:pPr>
      <w:r>
        <w:rPr>
          <w:rFonts w:hint="eastAsia" w:ascii="宋体" w:hAnsi="宋体" w:eastAsia="宋体" w:cs="宋体"/>
          <w:b/>
          <w:bCs/>
          <w:sz w:val="24"/>
          <w:highlight w:val="none"/>
        </w:rPr>
        <w:t>采购代理机构：</w:t>
      </w:r>
      <w:r>
        <w:rPr>
          <w:rFonts w:hint="eastAsia" w:ascii="宋体" w:hAnsi="宋体" w:cs="宋体"/>
          <w:b/>
          <w:bCs/>
          <w:sz w:val="24"/>
          <w:highlight w:val="none"/>
          <w:lang w:eastAsia="zh-CN"/>
        </w:rPr>
        <w:t>福州市谦诚工程管理有限公司</w:t>
      </w:r>
    </w:p>
    <w:p w14:paraId="504F485F">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地  址：</w:t>
      </w:r>
      <w:r>
        <w:rPr>
          <w:rFonts w:hint="eastAsia" w:ascii="宋体" w:hAnsi="宋体"/>
          <w:sz w:val="24"/>
          <w:szCs w:val="24"/>
          <w:lang w:eastAsia="zh-CN"/>
        </w:rPr>
        <w:t>福州市晋安区华林路336号锦绣福城25层1913室</w:t>
      </w:r>
      <w:r>
        <w:rPr>
          <w:rFonts w:ascii="宋体" w:hAnsi="宋体"/>
          <w:sz w:val="24"/>
          <w:szCs w:val="24"/>
        </w:rPr>
        <w:t xml:space="preserve"> </w:t>
      </w:r>
    </w:p>
    <w:p w14:paraId="28AC58F4">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val="en-US" w:eastAsia="zh-CN"/>
        </w:rPr>
      </w:pPr>
      <w:r>
        <w:rPr>
          <w:rFonts w:hint="eastAsia" w:ascii="宋体" w:hAnsi="宋体" w:eastAsia="宋体" w:cs="宋体"/>
          <w:sz w:val="24"/>
          <w:highlight w:val="none"/>
        </w:rPr>
        <w:t>电  话：</w:t>
      </w:r>
      <w:r>
        <w:rPr>
          <w:rFonts w:hint="eastAsia" w:ascii="宋体" w:hAnsi="宋体"/>
          <w:sz w:val="24"/>
          <w:szCs w:val="24"/>
        </w:rPr>
        <w:t>0591-83610255</w:t>
      </w:r>
    </w:p>
    <w:p w14:paraId="52033B03">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项目负责人：</w:t>
      </w:r>
      <w:r>
        <w:rPr>
          <w:rFonts w:hint="eastAsia" w:ascii="宋体" w:hAnsi="宋体"/>
          <w:sz w:val="24"/>
          <w:szCs w:val="24"/>
          <w:lang w:val="en-US" w:eastAsia="zh-CN"/>
        </w:rPr>
        <w:t>林岚、蒋晶晶、林秋</w:t>
      </w:r>
    </w:p>
    <w:p w14:paraId="2FF814AE">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公司网址：</w:t>
      </w:r>
      <w:r>
        <w:rPr>
          <w:rFonts w:hint="eastAsia" w:ascii="宋体" w:hAnsi="宋体" w:cs="宋体"/>
          <w:sz w:val="24"/>
          <w:highlight w:val="none"/>
          <w:lang w:eastAsia="zh-CN"/>
        </w:rPr>
        <w:t>http://www.fzqcgc.com</w:t>
      </w:r>
    </w:p>
    <w:p w14:paraId="6BDD69A8">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lang w:eastAsia="zh-CN"/>
        </w:rPr>
      </w:pPr>
      <w:r>
        <w:rPr>
          <w:rFonts w:hint="eastAsia" w:ascii="宋体" w:hAnsi="宋体" w:eastAsia="宋体" w:cs="宋体"/>
          <w:sz w:val="24"/>
          <w:highlight w:val="none"/>
        </w:rPr>
        <w:t>电子邮箱：</w:t>
      </w:r>
      <w:r>
        <w:rPr>
          <w:rFonts w:hint="eastAsia" w:ascii="宋体" w:hAnsi="宋体" w:cs="宋体"/>
          <w:sz w:val="24"/>
          <w:highlight w:val="none"/>
          <w:lang w:eastAsia="zh-CN"/>
        </w:rPr>
        <w:t>fjqcgc@163.com</w:t>
      </w:r>
    </w:p>
    <w:p w14:paraId="66391A5C">
      <w:pPr>
        <w:keepNext w:val="0"/>
        <w:keepLines w:val="0"/>
        <w:pageBreakBefore w:val="0"/>
        <w:kinsoku/>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highlight w:val="none"/>
        </w:rPr>
      </w:pPr>
      <w:r>
        <w:rPr>
          <w:rFonts w:hint="eastAsia" w:ascii="宋体" w:hAnsi="宋体" w:eastAsia="宋体" w:cs="宋体"/>
          <w:sz w:val="24"/>
          <w:highlight w:val="none"/>
        </w:rPr>
        <w:t>11.有关本项目的相关信息（包括网上竞价文件若有修改补充），</w:t>
      </w:r>
      <w:r>
        <w:rPr>
          <w:rFonts w:hint="eastAsia" w:ascii="宋体" w:hAnsi="宋体" w:cs="宋体"/>
          <w:sz w:val="24"/>
          <w:highlight w:val="none"/>
          <w:lang w:eastAsia="zh-CN"/>
        </w:rPr>
        <w:t>福州市谦诚工程管理有限公司</w:t>
      </w:r>
      <w:r>
        <w:rPr>
          <w:rFonts w:hint="eastAsia" w:ascii="宋体" w:hAnsi="宋体" w:eastAsia="宋体" w:cs="宋体"/>
          <w:sz w:val="24"/>
          <w:highlight w:val="none"/>
        </w:rPr>
        <w:t>将通过以下媒介发布通知，请潜在供应商随时关注相关网站，以免错漏重要信息。</w:t>
      </w:r>
    </w:p>
    <w:p w14:paraId="652A57BB">
      <w:pPr>
        <w:pStyle w:val="3"/>
        <w:keepNext w:val="0"/>
        <w:keepLines w:val="0"/>
        <w:pageBreakBefore w:val="0"/>
        <w:kinsoku/>
        <w:overflowPunct/>
        <w:topLinePunct w:val="0"/>
        <w:autoSpaceDE/>
        <w:autoSpaceDN/>
        <w:bidi w:val="0"/>
        <w:adjustRightInd/>
        <w:snapToGrid/>
        <w:spacing w:beforeAutospacing="0" w:afterAutospacing="0" w:line="400" w:lineRule="exact"/>
        <w:ind w:firstLine="480" w:firstLineChars="200"/>
        <w:textAlignment w:val="auto"/>
        <w:rPr>
          <w:rFonts w:hint="eastAsia" w:ascii="宋体" w:hAnsi="宋体" w:eastAsia="宋体" w:cs="宋体"/>
          <w:b w:val="0"/>
          <w:kern w:val="2"/>
          <w:sz w:val="24"/>
          <w:szCs w:val="24"/>
          <w:highlight w:val="none"/>
        </w:rPr>
      </w:pPr>
      <w:r>
        <w:rPr>
          <w:rFonts w:hint="eastAsia" w:ascii="宋体" w:hAnsi="宋体" w:eastAsia="宋体" w:cs="宋体"/>
          <w:b w:val="0"/>
          <w:kern w:val="2"/>
          <w:sz w:val="24"/>
          <w:szCs w:val="24"/>
          <w:highlight w:val="none"/>
        </w:rPr>
        <w:t>中国政府采购网，网址：www.ccgp.gov.cn；</w:t>
      </w:r>
    </w:p>
    <w:p w14:paraId="061AC0FE">
      <w:pPr>
        <w:keepNext w:val="0"/>
        <w:keepLines w:val="0"/>
        <w:pageBreakBefore w:val="0"/>
        <w:kinsoku/>
        <w:overflowPunct/>
        <w:topLinePunct w:val="0"/>
        <w:autoSpaceDE/>
        <w:autoSpaceDN/>
        <w:bidi w:val="0"/>
        <w:adjustRightInd/>
        <w:snapToGrid/>
        <w:spacing w:line="400" w:lineRule="exact"/>
        <w:ind w:left="480"/>
        <w:textAlignment w:val="auto"/>
        <w:rPr>
          <w:rFonts w:hint="eastAsia" w:ascii="宋体" w:hAnsi="宋体" w:eastAsia="宋体" w:cs="宋体"/>
          <w:sz w:val="24"/>
          <w:highlight w:val="none"/>
        </w:rPr>
      </w:pPr>
      <w:r>
        <w:rPr>
          <w:rFonts w:hint="eastAsia" w:ascii="宋体" w:hAnsi="宋体" w:cs="宋体"/>
          <w:sz w:val="24"/>
          <w:highlight w:val="none"/>
          <w:lang w:eastAsia="zh-CN"/>
        </w:rPr>
        <w:t>福州市谦诚工程管理有限公司</w:t>
      </w:r>
      <w:r>
        <w:rPr>
          <w:rFonts w:hint="eastAsia" w:ascii="宋体" w:hAnsi="宋体" w:eastAsia="宋体" w:cs="宋体"/>
          <w:sz w:val="24"/>
          <w:highlight w:val="none"/>
          <w:lang w:eastAsia="zh-CN"/>
        </w:rPr>
        <w:t>，网址：</w:t>
      </w:r>
      <w:r>
        <w:rPr>
          <w:rFonts w:hint="eastAsia" w:ascii="宋体" w:hAnsi="宋体" w:cs="宋体"/>
          <w:sz w:val="24"/>
          <w:highlight w:val="none"/>
          <w:lang w:eastAsia="zh-CN"/>
        </w:rPr>
        <w:t>http://www.fzqcgc.com</w:t>
      </w:r>
      <w:r>
        <w:rPr>
          <w:rFonts w:hint="eastAsia" w:ascii="宋体" w:hAnsi="宋体" w:eastAsia="宋体" w:cs="宋体"/>
          <w:sz w:val="24"/>
          <w:highlight w:val="none"/>
          <w:lang w:eastAsia="zh-CN"/>
        </w:rPr>
        <w:t>。</w:t>
      </w:r>
    </w:p>
    <w:p w14:paraId="1EA9D884">
      <w:pPr>
        <w:rPr>
          <w:rFonts w:hint="eastAsia" w:ascii="宋体" w:hAnsi="宋体" w:eastAsia="宋体" w:cs="宋体"/>
          <w:b/>
          <w:kern w:val="0"/>
          <w:sz w:val="28"/>
          <w:szCs w:val="28"/>
          <w:highlight w:val="none"/>
          <w:lang w:val="en-US" w:eastAsia="zh-CN" w:bidi="ar-SA"/>
        </w:rPr>
      </w:pPr>
      <w:r>
        <w:rPr>
          <w:rFonts w:hint="eastAsia" w:ascii="宋体" w:hAnsi="宋体" w:eastAsia="宋体" w:cs="宋体"/>
          <w:b/>
          <w:kern w:val="0"/>
          <w:sz w:val="28"/>
          <w:szCs w:val="28"/>
          <w:highlight w:val="none"/>
          <w:lang w:val="en-US" w:eastAsia="zh-CN" w:bidi="ar-SA"/>
        </w:rPr>
        <w:br w:type="page"/>
      </w:r>
    </w:p>
    <w:p w14:paraId="707FD791">
      <w:pPr>
        <w:keepNext w:val="0"/>
        <w:keepLines w:val="0"/>
        <w:pageBreakBefore w:val="0"/>
        <w:numPr>
          <w:ilvl w:val="0"/>
          <w:numId w:val="0"/>
        </w:numPr>
        <w:kinsoku/>
        <w:topLinePunct w:val="0"/>
        <w:bidi w:val="0"/>
        <w:spacing w:line="400" w:lineRule="exact"/>
        <w:jc w:val="center"/>
        <w:rPr>
          <w:rFonts w:ascii="宋体" w:hAnsi="宋体" w:cs="宋体"/>
          <w:b/>
          <w:kern w:val="0"/>
          <w:sz w:val="28"/>
          <w:szCs w:val="28"/>
          <w:highlight w:val="none"/>
        </w:rPr>
      </w:pPr>
      <w:r>
        <w:rPr>
          <w:rFonts w:hint="eastAsia" w:ascii="宋体" w:hAnsi="宋体" w:eastAsia="宋体" w:cs="宋体"/>
          <w:b/>
          <w:kern w:val="0"/>
          <w:sz w:val="28"/>
          <w:szCs w:val="28"/>
          <w:highlight w:val="none"/>
          <w:lang w:val="en-US" w:eastAsia="zh-CN" w:bidi="ar-SA"/>
        </w:rPr>
        <w:t>第二章</w:t>
      </w:r>
      <w:r>
        <w:rPr>
          <w:rFonts w:hint="eastAsia" w:ascii="宋体" w:hAnsi="宋体" w:cs="宋体"/>
          <w:b/>
          <w:kern w:val="0"/>
          <w:sz w:val="28"/>
          <w:szCs w:val="28"/>
          <w:highlight w:val="none"/>
          <w:lang w:val="en-US" w:eastAsia="zh-CN" w:bidi="ar-SA"/>
        </w:rPr>
        <w:t xml:space="preserve"> </w:t>
      </w:r>
      <w:r>
        <w:rPr>
          <w:rFonts w:hint="eastAsia" w:ascii="宋体" w:hAnsi="宋体" w:cs="宋体"/>
          <w:b/>
          <w:kern w:val="0"/>
          <w:sz w:val="28"/>
          <w:szCs w:val="28"/>
          <w:highlight w:val="none"/>
        </w:rPr>
        <w:t>网上竞价须知</w:t>
      </w:r>
    </w:p>
    <w:p w14:paraId="6608984C">
      <w:pPr>
        <w:keepNext w:val="0"/>
        <w:keepLines w:val="0"/>
        <w:pageBreakBefore w:val="0"/>
        <w:kinsoku/>
        <w:topLinePunct w:val="0"/>
        <w:bidi w:val="0"/>
        <w:spacing w:line="400" w:lineRule="exact"/>
        <w:ind w:firstLine="482" w:firstLineChars="200"/>
        <w:jc w:val="left"/>
        <w:rPr>
          <w:rFonts w:ascii="宋体" w:hAnsi="宋体" w:cs="宋体"/>
          <w:b/>
          <w:bCs/>
          <w:color w:val="FF0000"/>
          <w:sz w:val="24"/>
          <w:highlight w:val="none"/>
        </w:rPr>
      </w:pPr>
      <w:r>
        <w:rPr>
          <w:rFonts w:hint="eastAsia" w:ascii="宋体" w:hAnsi="宋体" w:cs="宋体"/>
          <w:b/>
          <w:bCs/>
          <w:sz w:val="24"/>
          <w:highlight w:val="none"/>
        </w:rPr>
        <w:t>一、合格的供应商</w:t>
      </w:r>
    </w:p>
    <w:p w14:paraId="7831C8B4">
      <w:pPr>
        <w:keepNext w:val="0"/>
        <w:keepLines w:val="0"/>
        <w:pageBreakBefore w:val="0"/>
        <w:kinsoku/>
        <w:topLinePunct w:val="0"/>
        <w:bidi w:val="0"/>
        <w:spacing w:line="400" w:lineRule="exact"/>
        <w:ind w:firstLine="480" w:firstLineChars="200"/>
        <w:jc w:val="left"/>
        <w:rPr>
          <w:rFonts w:ascii="宋体" w:hAnsi="宋体"/>
          <w:sz w:val="24"/>
          <w:highlight w:val="none"/>
        </w:rPr>
      </w:pPr>
      <w:r>
        <w:rPr>
          <w:rFonts w:hint="eastAsia" w:ascii="宋体" w:hAnsi="宋体"/>
          <w:sz w:val="24"/>
          <w:highlight w:val="none"/>
        </w:rPr>
        <w:t>1.供应商资格要求详见本文件第一章。</w:t>
      </w:r>
    </w:p>
    <w:p w14:paraId="72573FE1">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2.一个供应商只能提交一个响应文件。存在单位负责人为同一人或者存在直接控股、管理关系的不同供应商，不得参加同一合同包项下的网上竞价活动。</w:t>
      </w:r>
    </w:p>
    <w:p w14:paraId="6FE30E12">
      <w:pPr>
        <w:keepNext w:val="0"/>
        <w:keepLines w:val="0"/>
        <w:pageBreakBefore w:val="0"/>
        <w:widowControl/>
        <w:kinsoku/>
        <w:topLinePunct w:val="0"/>
        <w:bidi w:val="0"/>
        <w:spacing w:line="400" w:lineRule="exact"/>
        <w:ind w:firstLine="480" w:firstLineChars="200"/>
        <w:jc w:val="left"/>
        <w:rPr>
          <w:rFonts w:ascii="宋体" w:hAnsi="宋体" w:cs="宋体"/>
          <w:b/>
          <w:bCs/>
          <w:sz w:val="24"/>
          <w:highlight w:val="none"/>
        </w:rPr>
      </w:pPr>
      <w:r>
        <w:rPr>
          <w:rFonts w:hint="eastAsia" w:ascii="宋体" w:hAnsi="宋体" w:cs="宋体"/>
          <w:sz w:val="24"/>
          <w:highlight w:val="none"/>
        </w:rPr>
        <w:t>3.为采购项目提供整体设计、规范编制或者项目管理、监理、检测等服务的</w:t>
      </w:r>
      <w:r>
        <w:rPr>
          <w:rStyle w:val="27"/>
          <w:rFonts w:hint="eastAsia" w:ascii="宋体" w:hAnsi="宋体"/>
          <w:kern w:val="0"/>
          <w:sz w:val="24"/>
          <w:highlight w:val="none"/>
        </w:rPr>
        <w:t>供应商</w:t>
      </w:r>
      <w:r>
        <w:rPr>
          <w:rFonts w:hint="eastAsia" w:ascii="宋体" w:hAnsi="宋体" w:cs="宋体"/>
          <w:sz w:val="24"/>
          <w:highlight w:val="none"/>
        </w:rPr>
        <w:t>，不得再参加该采购项目的其他采购活动。</w:t>
      </w:r>
      <w:r>
        <w:rPr>
          <w:rFonts w:hint="eastAsia" w:ascii="宋体" w:hAnsi="宋体" w:cs="宋体"/>
          <w:b/>
          <w:bCs/>
          <w:sz w:val="24"/>
          <w:highlight w:val="none"/>
        </w:rPr>
        <w:t>本项目提供整体设计、规范编制或者项目管理、监理、检测等服务的供应商：</w:t>
      </w:r>
      <w:r>
        <w:rPr>
          <w:rFonts w:hint="eastAsia" w:ascii="宋体" w:hAnsi="宋体" w:cs="宋体"/>
          <w:b/>
          <w:bCs/>
          <w:sz w:val="24"/>
          <w:highlight w:val="none"/>
          <w:lang w:val="en-US" w:eastAsia="zh-CN"/>
        </w:rPr>
        <w:t>/</w:t>
      </w:r>
      <w:r>
        <w:rPr>
          <w:rFonts w:hint="eastAsia" w:ascii="宋体" w:hAnsi="宋体" w:cs="宋体"/>
          <w:b/>
          <w:bCs/>
          <w:sz w:val="24"/>
          <w:highlight w:val="none"/>
        </w:rPr>
        <w:t>。</w:t>
      </w:r>
    </w:p>
    <w:p w14:paraId="1B501A1F">
      <w:pPr>
        <w:pStyle w:val="19"/>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w:t>
      </w:r>
      <w:r>
        <w:rPr>
          <w:rFonts w:hint="eastAsia" w:ascii="宋体" w:hAnsi="宋体" w:cs="宋体"/>
          <w:b/>
          <w:bCs/>
          <w:color w:val="0000FF"/>
          <w:sz w:val="24"/>
          <w:highlight w:val="none"/>
        </w:rPr>
        <w:t>须提供承诺函，格式详见第五章。</w:t>
      </w:r>
    </w:p>
    <w:p w14:paraId="30FBB1C4">
      <w:pPr>
        <w:pStyle w:val="19"/>
        <w:keepNext w:val="0"/>
        <w:keepLines w:val="0"/>
        <w:pageBreakBefore w:val="0"/>
        <w:kinsoku/>
        <w:topLinePunct w:val="0"/>
        <w:bidi w:val="0"/>
        <w:spacing w:after="0" w:line="400" w:lineRule="exact"/>
        <w:ind w:left="0" w:leftChars="0" w:firstLine="480" w:firstLineChars="200"/>
        <w:rPr>
          <w:rFonts w:ascii="宋体" w:hAnsi="宋体" w:cs="宋体"/>
          <w:sz w:val="24"/>
          <w:highlight w:val="none"/>
        </w:rPr>
      </w:pPr>
      <w:r>
        <w:rPr>
          <w:rFonts w:hint="eastAsia" w:ascii="宋体" w:hAnsi="宋体" w:cs="宋体"/>
          <w:sz w:val="24"/>
          <w:highlight w:val="none"/>
        </w:rPr>
        <w:t>5.如本项目设定最高单价限价，则供应商须在最高单价限价范围内进行网上竞价，成交后，须提供不高于最高单价限价的最终成交分项单价报价。须提供承诺函，格式详见第五章。</w:t>
      </w:r>
    </w:p>
    <w:p w14:paraId="6A14B8A6">
      <w:pPr>
        <w:keepNext w:val="0"/>
        <w:keepLines w:val="0"/>
        <w:pageBreakBefore w:val="0"/>
        <w:kinsoku/>
        <w:topLinePunct w:val="0"/>
        <w:bidi w:val="0"/>
        <w:spacing w:line="400" w:lineRule="exact"/>
        <w:ind w:firstLine="482" w:firstLineChars="200"/>
        <w:rPr>
          <w:rStyle w:val="27"/>
          <w:rFonts w:ascii="宋体" w:hAnsi="宋体"/>
          <w:b/>
          <w:bCs/>
          <w:kern w:val="0"/>
          <w:sz w:val="24"/>
          <w:highlight w:val="none"/>
        </w:rPr>
      </w:pPr>
      <w:r>
        <w:rPr>
          <w:rStyle w:val="27"/>
          <w:rFonts w:hint="eastAsia" w:ascii="宋体" w:hAnsi="宋体"/>
          <w:b/>
          <w:bCs/>
          <w:kern w:val="0"/>
          <w:sz w:val="24"/>
          <w:highlight w:val="none"/>
        </w:rPr>
        <w:t>二、报名须知</w:t>
      </w:r>
    </w:p>
    <w:p w14:paraId="41D34D72">
      <w:pPr>
        <w:keepNext w:val="0"/>
        <w:keepLines w:val="0"/>
        <w:pageBreakBefore w:val="0"/>
        <w:widowControl/>
        <w:shd w:val="clear"/>
        <w:kinsoku/>
        <w:wordWrap w:val="0"/>
        <w:overflowPunct/>
        <w:topLinePunct w:val="0"/>
        <w:autoSpaceDE/>
        <w:autoSpaceDN/>
        <w:bidi w:val="0"/>
        <w:adjustRightInd/>
        <w:snapToGrid/>
        <w:spacing w:line="400" w:lineRule="exact"/>
        <w:ind w:firstLine="480" w:firstLineChars="200"/>
        <w:jc w:val="left"/>
        <w:textAlignment w:val="auto"/>
        <w:rPr>
          <w:rStyle w:val="27"/>
          <w:rFonts w:ascii="宋体" w:hAnsi="宋体" w:cs="宋体"/>
          <w:kern w:val="0"/>
          <w:sz w:val="24"/>
          <w:highlight w:val="none"/>
        </w:rPr>
      </w:pPr>
      <w:r>
        <w:rPr>
          <w:rStyle w:val="27"/>
          <w:rFonts w:hint="eastAsia" w:ascii="宋体" w:hAnsi="宋体" w:cs="宋体"/>
          <w:kern w:val="0"/>
          <w:sz w:val="24"/>
          <w:highlight w:val="none"/>
        </w:rPr>
        <w:t>1.供应商应在网上竞价</w:t>
      </w:r>
      <w:r>
        <w:rPr>
          <w:rStyle w:val="27"/>
          <w:rFonts w:hint="eastAsia" w:ascii="宋体" w:hAnsi="宋体" w:cs="宋体"/>
          <w:color w:val="auto"/>
          <w:kern w:val="0"/>
          <w:sz w:val="24"/>
          <w:highlight w:val="none"/>
        </w:rPr>
        <w:t>平台（网址：http://www.fzqcgc.com）上进行注册、报名（上传响应文件）、网上竞价等相关操作，具体操作指南详见网上竞价平台（网址：</w:t>
      </w:r>
      <w:r>
        <w:rPr>
          <w:rFonts w:hint="eastAsia" w:ascii="宋体" w:hAnsi="宋体" w:cs="宋体"/>
          <w:color w:val="auto"/>
          <w:sz w:val="24"/>
          <w:szCs w:val="24"/>
          <w:highlight w:val="none"/>
          <w:lang w:eastAsia="zh-CN"/>
        </w:rPr>
        <w:t>http://www.fzqcgc.com/about/wangshangjingjiacaozuoshouce.html</w:t>
      </w:r>
      <w:r>
        <w:rPr>
          <w:rStyle w:val="27"/>
          <w:rFonts w:hint="eastAsia" w:ascii="宋体" w:hAnsi="宋体" w:cs="宋体"/>
          <w:color w:val="auto"/>
          <w:kern w:val="0"/>
          <w:sz w:val="24"/>
          <w:highlight w:val="none"/>
        </w:rPr>
        <w:t>）</w:t>
      </w:r>
      <w:r>
        <w:rPr>
          <w:rStyle w:val="27"/>
          <w:rFonts w:hint="eastAsia" w:ascii="宋体" w:hAnsi="宋体" w:cs="宋体"/>
          <w:b/>
          <w:bCs/>
          <w:color w:val="auto"/>
          <w:kern w:val="0"/>
          <w:sz w:val="24"/>
          <w:highlight w:val="none"/>
        </w:rPr>
        <w:t>。</w:t>
      </w:r>
      <w:r>
        <w:rPr>
          <w:rStyle w:val="27"/>
          <w:rFonts w:hint="eastAsia" w:ascii="宋体" w:hAnsi="宋体" w:cs="宋体"/>
          <w:color w:val="auto"/>
          <w:kern w:val="0"/>
          <w:sz w:val="24"/>
          <w:highlight w:val="none"/>
        </w:rPr>
        <w:t>若</w:t>
      </w:r>
      <w:r>
        <w:rPr>
          <w:rStyle w:val="27"/>
          <w:rFonts w:hint="eastAsia" w:ascii="宋体" w:hAnsi="宋体" w:cs="宋体"/>
          <w:kern w:val="0"/>
          <w:sz w:val="24"/>
          <w:highlight w:val="none"/>
        </w:rPr>
        <w:t>实际网上竞价平台操作与操作指南描述不一致的，按实际网上竞价平台系统要求的进行操作，若因供应商操作不当导致审核不合格或报价无效的，由其自行承担相应后果。</w:t>
      </w:r>
    </w:p>
    <w:p w14:paraId="783D2D12">
      <w:pPr>
        <w:keepNext w:val="0"/>
        <w:keepLines w:val="0"/>
        <w:pageBreakBefore w:val="0"/>
        <w:widowControl/>
        <w:shd w:val="clear"/>
        <w:kinsoku/>
        <w:topLinePunct w:val="0"/>
        <w:bidi w:val="0"/>
        <w:spacing w:line="400" w:lineRule="exact"/>
        <w:ind w:firstLine="480" w:firstLineChars="200"/>
        <w:jc w:val="left"/>
        <w:rPr>
          <w:rFonts w:ascii="宋体" w:hAnsi="宋体"/>
          <w:sz w:val="24"/>
          <w:highlight w:val="none"/>
        </w:rPr>
      </w:pPr>
      <w:r>
        <w:rPr>
          <w:rFonts w:hint="eastAsia" w:ascii="宋体" w:hAnsi="宋体" w:cs="宋体"/>
          <w:sz w:val="24"/>
          <w:highlight w:val="none"/>
        </w:rPr>
        <w:t>2.供应商须</w:t>
      </w:r>
      <w:r>
        <w:rPr>
          <w:rStyle w:val="27"/>
          <w:rFonts w:hint="eastAsia" w:ascii="宋体" w:hAnsi="宋体" w:cs="宋体"/>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sz w:val="24"/>
          <w:highlight w:val="none"/>
        </w:rPr>
        <w:t>供应商可在网上竞价开始时间前通过平台查询其是否通过审核，如未通过审核，可获悉未通过的具体原因。</w:t>
      </w:r>
    </w:p>
    <w:p w14:paraId="7118F85D">
      <w:pPr>
        <w:pStyle w:val="15"/>
        <w:keepNext w:val="0"/>
        <w:keepLines w:val="0"/>
        <w:pageBreakBefore w:val="0"/>
        <w:shd w:val="clear"/>
        <w:kinsoku/>
        <w:topLinePunct w:val="0"/>
        <w:bidi w:val="0"/>
        <w:spacing w:before="0" w:beforeAutospacing="0" w:after="0" w:afterAutospacing="0" w:line="400" w:lineRule="exact"/>
        <w:ind w:firstLine="480"/>
        <w:rPr>
          <w:rStyle w:val="27"/>
          <w:rFonts w:ascii="Times New Roman" w:hAnsi="Times New Roman" w:cs="Times New Roman"/>
          <w:b/>
          <w:bCs/>
          <w:sz w:val="24"/>
          <w:highlight w:val="none"/>
        </w:rPr>
      </w:pPr>
      <w:r>
        <w:rPr>
          <w:rFonts w:hint="eastAsia"/>
          <w:highlight w:val="none"/>
        </w:rPr>
        <w:t>3.</w:t>
      </w:r>
      <w:r>
        <w:rPr>
          <w:rStyle w:val="27"/>
          <w:rFonts w:hint="eastAsia"/>
          <w:sz w:val="24"/>
          <w:highlight w:val="none"/>
        </w:rPr>
        <w:t>供应商提交的响应文件符合网上竞价文件要求的（即不存在网上竞价文件中规定的无效响应情形的）方可在网上竞价时间内参与竞价</w:t>
      </w:r>
      <w:r>
        <w:rPr>
          <w:rStyle w:val="27"/>
          <w:sz w:val="24"/>
          <w:highlight w:val="none"/>
        </w:rPr>
        <w:t>。</w:t>
      </w:r>
      <w:r>
        <w:rPr>
          <w:rStyle w:val="27"/>
          <w:rFonts w:hint="eastAsia"/>
          <w:sz w:val="24"/>
          <w:highlight w:val="none"/>
        </w:rPr>
        <w:t>若供应商的响应文件存在网上竞价文件中规定无效响应情形的，则报名审核不合格，该供应商</w:t>
      </w:r>
      <w:r>
        <w:rPr>
          <w:rFonts w:hint="eastAsia"/>
          <w:highlight w:val="none"/>
        </w:rPr>
        <w:t>将失去竞价资格。网上竞价文件及供应商提交的电子响应文件均具有法律效</w:t>
      </w:r>
      <w:r>
        <w:rPr>
          <w:rStyle w:val="27"/>
          <w:rFonts w:ascii="Times New Roman" w:hAnsi="Times New Roman" w:cs="Times New Roman"/>
          <w:highlight w:val="none"/>
        </w:rPr>
        <w:t>力</w:t>
      </w:r>
      <w:r>
        <w:rPr>
          <w:rStyle w:val="27"/>
          <w:rFonts w:hint="eastAsia" w:ascii="Times New Roman" w:hAnsi="Times New Roman" w:cs="Times New Roman"/>
          <w:sz w:val="24"/>
          <w:highlight w:val="none"/>
        </w:rPr>
        <w:t>。</w:t>
      </w:r>
      <w:r>
        <w:rPr>
          <w:rStyle w:val="27"/>
          <w:rFonts w:hint="eastAsia" w:ascii="Times New Roman" w:hAnsi="Times New Roman" w:cs="Times New Roman"/>
          <w:b/>
          <w:bCs/>
          <w:sz w:val="24"/>
          <w:highlight w:val="none"/>
        </w:rPr>
        <w:t>若合格供应商数量不足三家的（除“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Style w:val="27"/>
          <w:rFonts w:hint="eastAsia" w:ascii="Times New Roman" w:hAnsi="Times New Roman" w:cs="Times New Roman"/>
          <w:sz w:val="24"/>
          <w:highlight w:val="none"/>
        </w:rPr>
        <w:t>本次采购活动结束，采购人将按照相关规定进行后续采购活动（包括但不限于：重新开展网上竞价活动、采用其他方式采购等）。</w:t>
      </w:r>
    </w:p>
    <w:p w14:paraId="66BA2459">
      <w:pPr>
        <w:pStyle w:val="15"/>
        <w:keepNext w:val="0"/>
        <w:keepLines w:val="0"/>
        <w:pageBreakBefore w:val="0"/>
        <w:kinsoku/>
        <w:topLinePunct w:val="0"/>
        <w:bidi w:val="0"/>
        <w:spacing w:before="0" w:beforeAutospacing="0" w:after="0" w:afterAutospacing="0" w:line="400" w:lineRule="exact"/>
        <w:ind w:firstLine="480"/>
        <w:rPr>
          <w:highlight w:val="none"/>
        </w:rPr>
      </w:pPr>
      <w:r>
        <w:rPr>
          <w:rFonts w:hint="eastAsia"/>
          <w:highlight w:val="none"/>
        </w:rPr>
        <w:t>4.有下列情形之一的，</w:t>
      </w:r>
      <w:r>
        <w:rPr>
          <w:rStyle w:val="23"/>
          <w:rFonts w:hint="eastAsia"/>
          <w:highlight w:val="none"/>
        </w:rPr>
        <w:t>报名审核不合格，视为无效响应：</w:t>
      </w:r>
    </w:p>
    <w:p w14:paraId="23AEFAF7">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（1）不符合本文件第一章“供应商资格要求”的；</w:t>
      </w:r>
    </w:p>
    <w:p w14:paraId="739254C5">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（2）不符合本文件第二章“合格的供应商”要求的；</w:t>
      </w:r>
    </w:p>
    <w:p w14:paraId="4C45E9A1">
      <w:pPr>
        <w:pStyle w:val="28"/>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（3）违反网上竞价文件中载明“无效响应”条款</w:t>
      </w:r>
      <w:r>
        <w:rPr>
          <w:rFonts w:ascii="宋体" w:hAnsi="宋体" w:cs="宋体"/>
          <w:kern w:val="0"/>
          <w:sz w:val="24"/>
          <w:szCs w:val="24"/>
          <w:highlight w:val="none"/>
        </w:rPr>
        <w:t>的规定</w:t>
      </w:r>
      <w:r>
        <w:rPr>
          <w:rFonts w:hint="eastAsia" w:ascii="宋体" w:hAnsi="宋体" w:cs="宋体"/>
          <w:kern w:val="0"/>
          <w:sz w:val="24"/>
          <w:szCs w:val="24"/>
          <w:highlight w:val="none"/>
        </w:rPr>
        <w:t>。</w:t>
      </w:r>
    </w:p>
    <w:p w14:paraId="2C0B2405">
      <w:pPr>
        <w:keepNext w:val="0"/>
        <w:keepLines w:val="0"/>
        <w:pageBreakBefore w:val="0"/>
        <w:kinsoku/>
        <w:topLinePunct w:val="0"/>
        <w:bidi w:val="0"/>
        <w:spacing w:line="400" w:lineRule="exact"/>
        <w:ind w:firstLine="482" w:firstLineChars="200"/>
        <w:rPr>
          <w:rFonts w:ascii="宋体" w:hAnsi="宋体" w:cs="宋体"/>
          <w:b/>
          <w:bCs/>
          <w:kern w:val="0"/>
          <w:sz w:val="24"/>
          <w:highlight w:val="none"/>
        </w:rPr>
      </w:pPr>
      <w:r>
        <w:rPr>
          <w:rStyle w:val="27"/>
          <w:rFonts w:hint="eastAsia" w:ascii="宋体" w:hAnsi="宋体"/>
          <w:b/>
          <w:bCs/>
          <w:kern w:val="0"/>
          <w:sz w:val="24"/>
          <w:highlight w:val="none"/>
        </w:rPr>
        <w:t>三、网上</w:t>
      </w:r>
      <w:r>
        <w:rPr>
          <w:rStyle w:val="27"/>
          <w:rFonts w:ascii="宋体" w:hAnsi="宋体"/>
          <w:b/>
          <w:bCs/>
          <w:kern w:val="0"/>
          <w:sz w:val="24"/>
          <w:highlight w:val="none"/>
        </w:rPr>
        <w:t>竞价规则</w:t>
      </w:r>
    </w:p>
    <w:p w14:paraId="0E07BA09">
      <w:pPr>
        <w:pStyle w:val="15"/>
        <w:keepNext w:val="0"/>
        <w:keepLines w:val="0"/>
        <w:pageBreakBefore w:val="0"/>
        <w:kinsoku/>
        <w:topLinePunct w:val="0"/>
        <w:bidi w:val="0"/>
        <w:spacing w:before="0" w:beforeAutospacing="0" w:after="0" w:afterAutospacing="0" w:line="400" w:lineRule="exact"/>
        <w:ind w:firstLine="480"/>
        <w:rPr>
          <w:rStyle w:val="27"/>
          <w:kern w:val="0"/>
          <w:sz w:val="24"/>
          <w:highlight w:val="none"/>
        </w:rPr>
      </w:pPr>
      <w:r>
        <w:rPr>
          <w:rFonts w:hint="eastAsia"/>
          <w:highlight w:val="none"/>
        </w:rPr>
        <w:t>1.</w:t>
      </w:r>
      <w:r>
        <w:rPr>
          <w:rStyle w:val="27"/>
          <w:kern w:val="0"/>
          <w:sz w:val="24"/>
          <w:highlight w:val="none"/>
        </w:rPr>
        <w:t>网上竞价的报价时限为</w:t>
      </w:r>
      <w:r>
        <w:rPr>
          <w:rStyle w:val="27"/>
          <w:rFonts w:hint="eastAsia"/>
          <w:kern w:val="0"/>
          <w:sz w:val="24"/>
          <w:highlight w:val="none"/>
        </w:rPr>
        <w:t>网上竞价开始时间起至网上竞价截止时间止，在此期间内</w:t>
      </w:r>
      <w:r>
        <w:rPr>
          <w:rStyle w:val="27"/>
          <w:kern w:val="0"/>
          <w:sz w:val="24"/>
          <w:highlight w:val="none"/>
        </w:rPr>
        <w:t>，报名审核</w:t>
      </w:r>
      <w:r>
        <w:rPr>
          <w:rStyle w:val="27"/>
          <w:rFonts w:hint="eastAsia"/>
          <w:kern w:val="0"/>
          <w:sz w:val="24"/>
          <w:highlight w:val="none"/>
        </w:rPr>
        <w:t>通过</w:t>
      </w:r>
      <w:r>
        <w:rPr>
          <w:rStyle w:val="27"/>
          <w:kern w:val="0"/>
          <w:sz w:val="24"/>
          <w:highlight w:val="none"/>
        </w:rPr>
        <w:t>的</w:t>
      </w:r>
      <w:r>
        <w:rPr>
          <w:rStyle w:val="27"/>
          <w:rFonts w:hint="eastAsia"/>
          <w:kern w:val="0"/>
          <w:sz w:val="24"/>
          <w:highlight w:val="none"/>
        </w:rPr>
        <w:t>供应商</w:t>
      </w:r>
      <w:r>
        <w:rPr>
          <w:rStyle w:val="27"/>
          <w:kern w:val="0"/>
          <w:sz w:val="24"/>
          <w:highlight w:val="none"/>
        </w:rPr>
        <w:t>可通过</w:t>
      </w:r>
      <w:r>
        <w:rPr>
          <w:rStyle w:val="27"/>
          <w:rFonts w:hint="eastAsia"/>
          <w:kern w:val="0"/>
          <w:sz w:val="24"/>
          <w:highlight w:val="none"/>
        </w:rPr>
        <w:t>网上竞价平台</w:t>
      </w:r>
      <w:r>
        <w:rPr>
          <w:rStyle w:val="27"/>
          <w:kern w:val="0"/>
          <w:sz w:val="24"/>
          <w:highlight w:val="none"/>
        </w:rPr>
        <w:t>参与</w:t>
      </w:r>
      <w:r>
        <w:rPr>
          <w:rStyle w:val="27"/>
          <w:rFonts w:hint="eastAsia"/>
          <w:kern w:val="0"/>
          <w:sz w:val="24"/>
          <w:highlight w:val="none"/>
        </w:rPr>
        <w:t>网上</w:t>
      </w:r>
      <w:r>
        <w:rPr>
          <w:rStyle w:val="27"/>
          <w:kern w:val="0"/>
          <w:sz w:val="24"/>
          <w:highlight w:val="none"/>
        </w:rPr>
        <w:t>竞价（不限报价次数，在规定时间内提交报价均可）。</w:t>
      </w:r>
      <w:r>
        <w:rPr>
          <w:rFonts w:hint="eastAsia"/>
          <w:b/>
          <w:bCs/>
          <w:highlight w:val="none"/>
        </w:rPr>
        <w:t>至网上竞价截止时间止，若提交报价的供应商数量不足三家的</w:t>
      </w:r>
      <w:r>
        <w:rPr>
          <w:rStyle w:val="27"/>
          <w:rFonts w:hint="eastAsia" w:ascii="Times New Roman" w:hAnsi="Times New Roman" w:cs="Times New Roman"/>
          <w:b/>
          <w:bCs/>
          <w:sz w:val="24"/>
          <w:highlight w:val="none"/>
        </w:rPr>
        <w:t>（除“</w:t>
      </w:r>
      <w:r>
        <w:rPr>
          <w:rStyle w:val="27"/>
          <w:rFonts w:ascii="Times New Roman" w:hAnsi="Times New Roman" w:cs="Times New Roman"/>
          <w:b/>
          <w:bCs/>
          <w:sz w:val="24"/>
          <w:highlight w:val="none"/>
        </w:rPr>
        <w:t>首次采用网上竞价采购方式流标的项目，在组织新一轮网上竞价采购时，采购过程中合格的供应商只有两家时，可以直接与该两家供应商进行网上竞价采购</w:t>
      </w:r>
      <w:r>
        <w:rPr>
          <w:rStyle w:val="27"/>
          <w:rFonts w:hint="eastAsia" w:ascii="Times New Roman" w:hAnsi="Times New Roman" w:cs="Times New Roman"/>
          <w:b/>
          <w:bCs/>
          <w:sz w:val="24"/>
          <w:highlight w:val="none"/>
        </w:rPr>
        <w:t>”情形外）</w:t>
      </w:r>
      <w:r>
        <w:rPr>
          <w:rFonts w:hint="eastAsia"/>
          <w:b/>
          <w:bCs/>
          <w:highlight w:val="none"/>
        </w:rPr>
        <w:t>，本次采购活动结束，采购人将按照相关规定进行后续采购活动（包括但不限于：重新采购、采用其他方式采购等）。</w:t>
      </w:r>
    </w:p>
    <w:p w14:paraId="6924CA74">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kern w:val="0"/>
          <w:sz w:val="24"/>
          <w:highlight w:val="none"/>
        </w:rPr>
      </w:pPr>
      <w:r>
        <w:rPr>
          <w:rStyle w:val="27"/>
          <w:rFonts w:hint="eastAsia" w:ascii="宋体" w:hAnsi="宋体"/>
          <w:kern w:val="0"/>
          <w:sz w:val="24"/>
          <w:highlight w:val="none"/>
        </w:rPr>
        <w:t>2.供应商</w:t>
      </w:r>
      <w:r>
        <w:rPr>
          <w:rStyle w:val="27"/>
          <w:rFonts w:ascii="宋体" w:hAnsi="宋体"/>
          <w:kern w:val="0"/>
          <w:sz w:val="24"/>
          <w:highlight w:val="none"/>
        </w:rPr>
        <w:t>首次提交的报价</w:t>
      </w:r>
      <w:r>
        <w:rPr>
          <w:rStyle w:val="27"/>
          <w:rFonts w:hint="eastAsia" w:ascii="宋体" w:hAnsi="宋体"/>
          <w:kern w:val="0"/>
          <w:sz w:val="24"/>
          <w:highlight w:val="none"/>
        </w:rPr>
        <w:t>总价</w:t>
      </w:r>
      <w:r>
        <w:rPr>
          <w:rStyle w:val="27"/>
          <w:rFonts w:ascii="宋体" w:hAnsi="宋体"/>
          <w:kern w:val="0"/>
          <w:sz w:val="24"/>
          <w:highlight w:val="none"/>
        </w:rPr>
        <w:t>须</w:t>
      </w:r>
      <w:r>
        <w:rPr>
          <w:rStyle w:val="27"/>
          <w:rFonts w:hint="eastAsia" w:ascii="宋体" w:hAnsi="宋体"/>
          <w:kern w:val="0"/>
          <w:sz w:val="24"/>
          <w:highlight w:val="none"/>
        </w:rPr>
        <w:t>低于</w:t>
      </w:r>
      <w:r>
        <w:rPr>
          <w:rStyle w:val="27"/>
          <w:rFonts w:ascii="宋体" w:hAnsi="宋体"/>
          <w:kern w:val="0"/>
          <w:sz w:val="24"/>
          <w:highlight w:val="none"/>
        </w:rPr>
        <w:t>本项目</w:t>
      </w:r>
      <w:r>
        <w:rPr>
          <w:rStyle w:val="27"/>
          <w:rFonts w:hint="eastAsia" w:ascii="宋体" w:hAnsi="宋体"/>
          <w:kern w:val="0"/>
          <w:sz w:val="24"/>
          <w:highlight w:val="none"/>
        </w:rPr>
        <w:t>总价</w:t>
      </w:r>
      <w:r>
        <w:rPr>
          <w:rStyle w:val="27"/>
          <w:rFonts w:ascii="宋体" w:hAnsi="宋体"/>
          <w:kern w:val="0"/>
          <w:sz w:val="24"/>
          <w:highlight w:val="none"/>
        </w:rPr>
        <w:t>最高限价</w:t>
      </w:r>
      <w:r>
        <w:rPr>
          <w:rStyle w:val="27"/>
          <w:rFonts w:hint="eastAsia" w:ascii="宋体" w:hAnsi="宋体"/>
          <w:kern w:val="0"/>
          <w:sz w:val="24"/>
          <w:highlight w:val="none"/>
        </w:rPr>
        <w:t>的</w:t>
      </w:r>
      <w:r>
        <w:rPr>
          <w:rStyle w:val="27"/>
          <w:rFonts w:ascii="宋体" w:hAnsi="宋体"/>
          <w:kern w:val="0"/>
          <w:sz w:val="24"/>
          <w:highlight w:val="none"/>
        </w:rPr>
        <w:t>3%</w:t>
      </w:r>
      <w:r>
        <w:rPr>
          <w:rStyle w:val="27"/>
          <w:rFonts w:hint="eastAsia" w:ascii="宋体" w:hAnsi="宋体"/>
          <w:kern w:val="0"/>
          <w:sz w:val="24"/>
          <w:highlight w:val="none"/>
        </w:rPr>
        <w:t>以上（不含</w:t>
      </w:r>
      <w:r>
        <w:rPr>
          <w:rStyle w:val="27"/>
          <w:rFonts w:ascii="宋体" w:hAnsi="宋体"/>
          <w:kern w:val="0"/>
          <w:sz w:val="24"/>
          <w:highlight w:val="none"/>
        </w:rPr>
        <w:t>3%</w:t>
      </w:r>
      <w:r>
        <w:rPr>
          <w:rStyle w:val="27"/>
          <w:rFonts w:hint="eastAsia" w:ascii="宋体" w:hAnsi="宋体"/>
          <w:kern w:val="0"/>
          <w:sz w:val="24"/>
          <w:highlight w:val="none"/>
        </w:rPr>
        <w:t>）</w:t>
      </w:r>
      <w:r>
        <w:rPr>
          <w:rStyle w:val="27"/>
          <w:rFonts w:ascii="宋体" w:hAnsi="宋体"/>
          <w:kern w:val="0"/>
          <w:sz w:val="24"/>
          <w:highlight w:val="none"/>
        </w:rPr>
        <w:t>，</w:t>
      </w:r>
      <w:r>
        <w:rPr>
          <w:rStyle w:val="27"/>
          <w:rFonts w:ascii="宋体" w:hAnsi="宋体"/>
          <w:b/>
          <w:bCs/>
          <w:kern w:val="0"/>
          <w:sz w:val="24"/>
          <w:highlight w:val="none"/>
        </w:rPr>
        <w:t>否则</w:t>
      </w:r>
      <w:r>
        <w:rPr>
          <w:rStyle w:val="27"/>
          <w:rFonts w:ascii="宋体" w:hAnsi="宋体" w:cs="宋体"/>
          <w:b/>
          <w:bCs/>
          <w:kern w:val="0"/>
          <w:sz w:val="24"/>
          <w:highlight w:val="none"/>
        </w:rPr>
        <w:t>视为无效报价</w:t>
      </w:r>
      <w:r>
        <w:rPr>
          <w:rStyle w:val="27"/>
          <w:rFonts w:ascii="宋体" w:hAnsi="宋体"/>
          <w:kern w:val="0"/>
          <w:sz w:val="24"/>
          <w:highlight w:val="none"/>
        </w:rPr>
        <w:t>。在</w:t>
      </w:r>
      <w:r>
        <w:rPr>
          <w:rStyle w:val="27"/>
          <w:rFonts w:hint="eastAsia" w:ascii="宋体" w:hAnsi="宋体"/>
          <w:kern w:val="0"/>
          <w:sz w:val="24"/>
          <w:highlight w:val="none"/>
        </w:rPr>
        <w:t>网上竞价时间</w:t>
      </w:r>
      <w:r>
        <w:rPr>
          <w:rStyle w:val="27"/>
          <w:rFonts w:ascii="宋体" w:hAnsi="宋体"/>
          <w:kern w:val="0"/>
          <w:sz w:val="24"/>
          <w:highlight w:val="none"/>
        </w:rPr>
        <w:t>内</w:t>
      </w:r>
      <w:r>
        <w:rPr>
          <w:rStyle w:val="27"/>
          <w:rFonts w:hint="eastAsia" w:ascii="宋体" w:hAnsi="宋体"/>
          <w:kern w:val="0"/>
          <w:sz w:val="24"/>
          <w:highlight w:val="none"/>
        </w:rPr>
        <w:t>、同一供应商有</w:t>
      </w:r>
      <w:r>
        <w:rPr>
          <w:rStyle w:val="27"/>
          <w:rFonts w:ascii="宋体" w:hAnsi="宋体"/>
          <w:kern w:val="0"/>
          <w:sz w:val="24"/>
          <w:highlight w:val="none"/>
        </w:rPr>
        <w:t>多次报价的</w:t>
      </w:r>
      <w:r>
        <w:rPr>
          <w:rStyle w:val="27"/>
          <w:rFonts w:hint="eastAsia" w:ascii="宋体" w:hAnsi="宋体"/>
          <w:kern w:val="0"/>
          <w:sz w:val="24"/>
          <w:highlight w:val="none"/>
        </w:rPr>
        <w:t>情况下</w:t>
      </w:r>
      <w:r>
        <w:rPr>
          <w:rStyle w:val="27"/>
          <w:rFonts w:ascii="宋体" w:hAnsi="宋体"/>
          <w:kern w:val="0"/>
          <w:sz w:val="24"/>
          <w:highlight w:val="none"/>
        </w:rPr>
        <w:t>，</w:t>
      </w:r>
      <w:r>
        <w:rPr>
          <w:rStyle w:val="27"/>
          <w:rFonts w:hint="eastAsia" w:ascii="宋体" w:hAnsi="宋体"/>
          <w:kern w:val="0"/>
          <w:sz w:val="24"/>
          <w:highlight w:val="none"/>
        </w:rPr>
        <w:t>则该供应商的每一次</w:t>
      </w:r>
      <w:r>
        <w:rPr>
          <w:rStyle w:val="27"/>
          <w:rFonts w:ascii="宋体" w:hAnsi="宋体"/>
          <w:kern w:val="0"/>
          <w:sz w:val="24"/>
          <w:highlight w:val="none"/>
        </w:rPr>
        <w:t>报价金额必须小于自己上一次的报价金额，</w:t>
      </w:r>
      <w:r>
        <w:rPr>
          <w:rStyle w:val="27"/>
          <w:rFonts w:hint="eastAsia" w:ascii="宋体" w:hAnsi="宋体"/>
          <w:kern w:val="0"/>
          <w:sz w:val="24"/>
          <w:highlight w:val="none"/>
        </w:rPr>
        <w:t>同时以该供应商</w:t>
      </w:r>
      <w:r>
        <w:rPr>
          <w:rStyle w:val="27"/>
          <w:rFonts w:ascii="宋体" w:hAnsi="宋体"/>
          <w:kern w:val="0"/>
          <w:sz w:val="24"/>
          <w:highlight w:val="none"/>
        </w:rPr>
        <w:t>提交的最后一次报价作为</w:t>
      </w:r>
      <w:r>
        <w:rPr>
          <w:rStyle w:val="27"/>
          <w:rFonts w:hint="eastAsia" w:ascii="宋体" w:hAnsi="宋体"/>
          <w:kern w:val="0"/>
          <w:sz w:val="24"/>
          <w:highlight w:val="none"/>
        </w:rPr>
        <w:t>其最终有效报价</w:t>
      </w:r>
      <w:r>
        <w:rPr>
          <w:rStyle w:val="27"/>
          <w:rFonts w:ascii="宋体" w:hAnsi="宋体"/>
          <w:kern w:val="0"/>
          <w:sz w:val="24"/>
          <w:highlight w:val="none"/>
        </w:rPr>
        <w:t>。</w:t>
      </w:r>
    </w:p>
    <w:p w14:paraId="5B2B45F1">
      <w:pPr>
        <w:keepNext w:val="0"/>
        <w:keepLines w:val="0"/>
        <w:pageBreakBefore w:val="0"/>
        <w:widowControl/>
        <w:kinsoku/>
        <w:topLinePunct w:val="0"/>
        <w:bidi w:val="0"/>
        <w:spacing w:line="400" w:lineRule="exact"/>
        <w:ind w:firstLine="480" w:firstLineChars="200"/>
        <w:textAlignment w:val="baseline"/>
        <w:rPr>
          <w:rFonts w:ascii="宋体" w:hAnsi="宋体"/>
          <w:sz w:val="24"/>
          <w:highlight w:val="none"/>
        </w:rPr>
      </w:pPr>
      <w:r>
        <w:rPr>
          <w:rFonts w:hint="eastAsia" w:ascii="宋体" w:hAnsi="宋体"/>
          <w:sz w:val="24"/>
          <w:highlight w:val="none"/>
        </w:rPr>
        <w:t>3.供应商请认真阅读本网上竞价文件</w:t>
      </w:r>
      <w:r>
        <w:rPr>
          <w:rFonts w:hint="eastAsia" w:ascii="宋体" w:hAnsi="宋体" w:cs="宋体"/>
          <w:sz w:val="24"/>
          <w:highlight w:val="none"/>
        </w:rPr>
        <w:t>和网上竞价公告{包括更正公告(如有的话)和有关附件}的</w:t>
      </w:r>
      <w:r>
        <w:rPr>
          <w:rFonts w:hint="eastAsia" w:ascii="宋体" w:hAnsi="宋体"/>
          <w:sz w:val="24"/>
          <w:highlight w:val="none"/>
        </w:rPr>
        <w:t>所有条款内容，一经提交系统报价，即视为已知悉并同意本次网上竞价规定的所有条款内容</w:t>
      </w:r>
      <w:r>
        <w:rPr>
          <w:rFonts w:hint="eastAsia" w:ascii="宋体" w:hAnsi="宋体" w:cs="宋体"/>
          <w:sz w:val="24"/>
          <w:highlight w:val="none"/>
        </w:rPr>
        <w:t>并自行承担因对网上竞价文件理解不正确或误解而产生的相应后果</w:t>
      </w:r>
      <w:r>
        <w:rPr>
          <w:rFonts w:hint="eastAsia" w:ascii="宋体" w:hAnsi="宋体"/>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C314D50">
      <w:pPr>
        <w:keepNext w:val="0"/>
        <w:keepLines w:val="0"/>
        <w:pageBreakBefore w:val="0"/>
        <w:widowControl/>
        <w:kinsoku/>
        <w:topLinePunct w:val="0"/>
        <w:bidi w:val="0"/>
        <w:spacing w:line="400" w:lineRule="exact"/>
        <w:ind w:firstLine="480" w:firstLineChars="200"/>
        <w:jc w:val="left"/>
        <w:rPr>
          <w:rFonts w:ascii="宋体" w:hAnsi="宋体" w:cs="宋体"/>
          <w:kern w:val="0"/>
          <w:sz w:val="24"/>
          <w:highlight w:val="none"/>
        </w:rPr>
      </w:pPr>
      <w:r>
        <w:rPr>
          <w:rFonts w:hint="eastAsia" w:ascii="宋体" w:hAnsi="宋体"/>
          <w:sz w:val="24"/>
          <w:highlight w:val="none"/>
        </w:rPr>
        <w:t>4.</w:t>
      </w:r>
      <w:r>
        <w:rPr>
          <w:rFonts w:ascii="宋体" w:hAnsi="宋体" w:cs="宋体"/>
          <w:bCs/>
          <w:kern w:val="0"/>
          <w:sz w:val="24"/>
          <w:highlight w:val="none"/>
        </w:rPr>
        <w:t>竞价数据以代理机构</w:t>
      </w:r>
      <w:r>
        <w:rPr>
          <w:rFonts w:hint="eastAsia" w:ascii="宋体" w:hAnsi="宋体" w:cs="宋体"/>
          <w:bCs/>
          <w:kern w:val="0"/>
          <w:sz w:val="24"/>
          <w:highlight w:val="none"/>
        </w:rPr>
        <w:t>网上竞价系统</w:t>
      </w:r>
      <w:r>
        <w:rPr>
          <w:rFonts w:ascii="宋体" w:hAnsi="宋体" w:cs="宋体"/>
          <w:bCs/>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kern w:val="0"/>
          <w:sz w:val="24"/>
          <w:highlight w:val="none"/>
        </w:rPr>
        <w:t>网上</w:t>
      </w:r>
      <w:r>
        <w:rPr>
          <w:rFonts w:ascii="宋体" w:hAnsi="宋体" w:cs="宋体"/>
          <w:bCs/>
          <w:kern w:val="0"/>
          <w:sz w:val="24"/>
          <w:highlight w:val="none"/>
        </w:rPr>
        <w:t>竞价数据错误或缺失均与</w:t>
      </w:r>
      <w:r>
        <w:rPr>
          <w:rFonts w:hint="eastAsia" w:ascii="宋体" w:hAnsi="宋体" w:cs="宋体"/>
          <w:bCs/>
          <w:kern w:val="0"/>
          <w:sz w:val="24"/>
          <w:highlight w:val="none"/>
        </w:rPr>
        <w:t>采购人和</w:t>
      </w:r>
      <w:r>
        <w:rPr>
          <w:rFonts w:ascii="宋体" w:hAnsi="宋体" w:cs="宋体"/>
          <w:bCs/>
          <w:kern w:val="0"/>
          <w:sz w:val="24"/>
          <w:highlight w:val="none"/>
        </w:rPr>
        <w:t>代理机构无关，请各</w:t>
      </w:r>
      <w:r>
        <w:rPr>
          <w:rFonts w:hint="eastAsia" w:ascii="宋体" w:hAnsi="宋体" w:cs="宋体"/>
          <w:bCs/>
          <w:kern w:val="0"/>
          <w:sz w:val="24"/>
          <w:highlight w:val="none"/>
        </w:rPr>
        <w:t>供应商</w:t>
      </w:r>
      <w:r>
        <w:rPr>
          <w:rFonts w:ascii="宋体" w:hAnsi="宋体" w:cs="宋体"/>
          <w:bCs/>
          <w:kern w:val="0"/>
          <w:sz w:val="24"/>
          <w:highlight w:val="none"/>
        </w:rPr>
        <w:t>合理安排上传报价文件的时间，以免造成不必要的损失。</w:t>
      </w:r>
    </w:p>
    <w:p w14:paraId="5FA97CB7">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四、最终有效报价确认方法</w:t>
      </w:r>
    </w:p>
    <w:p w14:paraId="5375EA2A">
      <w:pPr>
        <w:keepNext w:val="0"/>
        <w:keepLines w:val="0"/>
        <w:pageBreakBefore w:val="0"/>
        <w:widowControl/>
        <w:kinsoku/>
        <w:topLinePunct w:val="0"/>
        <w:bidi w:val="0"/>
        <w:spacing w:line="400" w:lineRule="exact"/>
        <w:ind w:firstLine="480" w:firstLineChars="200"/>
        <w:jc w:val="left"/>
        <w:textAlignment w:val="baseline"/>
        <w:rPr>
          <w:rStyle w:val="27"/>
          <w:rFonts w:ascii="宋体" w:hAnsi="宋体"/>
          <w:kern w:val="0"/>
          <w:sz w:val="24"/>
          <w:highlight w:val="none"/>
        </w:rPr>
      </w:pPr>
      <w:r>
        <w:rPr>
          <w:rFonts w:hint="eastAsia" w:ascii="宋体" w:hAnsi="宋体" w:cs="宋体"/>
          <w:sz w:val="24"/>
          <w:highlight w:val="none"/>
        </w:rPr>
        <w:t>1.</w:t>
      </w:r>
      <w:r>
        <w:rPr>
          <w:rStyle w:val="27"/>
          <w:rFonts w:hint="eastAsia" w:ascii="宋体" w:hAnsi="宋体"/>
          <w:kern w:val="0"/>
          <w:sz w:val="24"/>
          <w:highlight w:val="none"/>
        </w:rPr>
        <w:t>供应商</w:t>
      </w:r>
      <w:r>
        <w:rPr>
          <w:rStyle w:val="27"/>
          <w:rFonts w:ascii="宋体" w:hAnsi="宋体"/>
          <w:kern w:val="0"/>
          <w:sz w:val="24"/>
          <w:highlight w:val="none"/>
        </w:rPr>
        <w:t>在</w:t>
      </w:r>
      <w:r>
        <w:rPr>
          <w:rStyle w:val="27"/>
          <w:rFonts w:hint="eastAsia" w:ascii="宋体" w:hAnsi="宋体"/>
          <w:kern w:val="0"/>
          <w:sz w:val="24"/>
          <w:highlight w:val="none"/>
        </w:rPr>
        <w:t>完全满足网上竞价文件要求</w:t>
      </w:r>
      <w:r>
        <w:rPr>
          <w:rStyle w:val="27"/>
          <w:rFonts w:ascii="宋体" w:hAnsi="宋体"/>
          <w:kern w:val="0"/>
          <w:sz w:val="24"/>
          <w:highlight w:val="none"/>
        </w:rPr>
        <w:t>且报价有效的前提下，</w:t>
      </w:r>
      <w:r>
        <w:rPr>
          <w:rStyle w:val="27"/>
          <w:rFonts w:hint="eastAsia" w:ascii="宋体" w:hAnsi="宋体"/>
          <w:kern w:val="0"/>
          <w:sz w:val="24"/>
          <w:highlight w:val="none"/>
        </w:rPr>
        <w:t>最终有效报价</w:t>
      </w:r>
      <w:r>
        <w:rPr>
          <w:rStyle w:val="27"/>
          <w:rFonts w:ascii="宋体" w:hAnsi="宋体"/>
          <w:kern w:val="0"/>
          <w:sz w:val="24"/>
          <w:highlight w:val="none"/>
        </w:rPr>
        <w:t>最低者</w:t>
      </w:r>
      <w:r>
        <w:rPr>
          <w:rStyle w:val="27"/>
          <w:rFonts w:hint="eastAsia" w:ascii="宋体" w:hAnsi="宋体"/>
          <w:kern w:val="0"/>
          <w:sz w:val="24"/>
          <w:highlight w:val="none"/>
        </w:rPr>
        <w:t>为</w:t>
      </w:r>
      <w:r>
        <w:rPr>
          <w:rStyle w:val="27"/>
          <w:rFonts w:ascii="宋体" w:hAnsi="宋体"/>
          <w:kern w:val="0"/>
          <w:sz w:val="24"/>
          <w:highlight w:val="none"/>
        </w:rPr>
        <w:t>成交</w:t>
      </w:r>
      <w:r>
        <w:rPr>
          <w:rStyle w:val="27"/>
          <w:rFonts w:hint="eastAsia" w:ascii="宋体" w:hAnsi="宋体"/>
          <w:kern w:val="0"/>
          <w:sz w:val="24"/>
          <w:highlight w:val="none"/>
        </w:rPr>
        <w:t>候选人</w:t>
      </w:r>
      <w:r>
        <w:rPr>
          <w:rStyle w:val="27"/>
          <w:rFonts w:ascii="宋体" w:hAnsi="宋体"/>
          <w:kern w:val="0"/>
          <w:sz w:val="24"/>
          <w:highlight w:val="none"/>
        </w:rPr>
        <w:t>，若</w:t>
      </w:r>
      <w:r>
        <w:rPr>
          <w:rStyle w:val="27"/>
          <w:rFonts w:hint="eastAsia" w:ascii="宋体" w:hAnsi="宋体"/>
          <w:kern w:val="0"/>
          <w:sz w:val="24"/>
          <w:highlight w:val="none"/>
        </w:rPr>
        <w:t>最低的最终有效报价相同的，则在网上竞价平台上提交该最终有效报价时间较早的供应商成为成交候选人。若出现前述结果均相同的，则采取随机抽取方式确定。</w:t>
      </w:r>
    </w:p>
    <w:p w14:paraId="7629086F">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2.供应商应遵守采购相关法规，若供应商违反规定，将按有关规定处理。</w:t>
      </w:r>
    </w:p>
    <w:p w14:paraId="2006E43E">
      <w:pPr>
        <w:keepNext w:val="0"/>
        <w:keepLines w:val="0"/>
        <w:pageBreakBefore w:val="0"/>
        <w:kinsoku/>
        <w:topLinePunct w:val="0"/>
        <w:bidi w:val="0"/>
        <w:spacing w:line="400" w:lineRule="exact"/>
        <w:ind w:firstLine="480" w:firstLineChars="200"/>
        <w:jc w:val="left"/>
        <w:rPr>
          <w:rFonts w:ascii="宋体" w:hAnsi="宋体" w:cs="宋体"/>
          <w:sz w:val="24"/>
          <w:highlight w:val="none"/>
        </w:rPr>
      </w:pPr>
      <w:r>
        <w:rPr>
          <w:rFonts w:hint="eastAsia" w:ascii="宋体" w:hAnsi="宋体" w:cs="宋体"/>
          <w:sz w:val="24"/>
          <w:highlight w:val="none"/>
        </w:rPr>
        <w:t>3.供应商同意按照网上竞价文件要求提供与其竞价有关的一切数据或资料，完全理解采购人不一定要接受最低报价。</w:t>
      </w:r>
    </w:p>
    <w:p w14:paraId="4910AC7D">
      <w:pPr>
        <w:keepNext w:val="0"/>
        <w:keepLines w:val="0"/>
        <w:pageBreakBefore w:val="0"/>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五、网上竞价结果确认</w:t>
      </w:r>
    </w:p>
    <w:p w14:paraId="259BC280">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1.采购代理机构应在网上竞价结果产生后两个工作日内将网上竞价结果确认书送采购人确认；</w:t>
      </w:r>
    </w:p>
    <w:p w14:paraId="61BE50B2">
      <w:pPr>
        <w:keepNext w:val="0"/>
        <w:keepLines w:val="0"/>
        <w:pageBreakBefore w:val="0"/>
        <w:widowControl/>
        <w:kinsoku/>
        <w:topLinePunct w:val="0"/>
        <w:bidi w:val="0"/>
        <w:spacing w:line="400" w:lineRule="exact"/>
        <w:ind w:firstLine="480" w:firstLineChars="200"/>
        <w:jc w:val="left"/>
        <w:rPr>
          <w:rFonts w:ascii="宋体" w:hAnsi="宋体" w:cs="宋体"/>
          <w:bCs/>
          <w:kern w:val="0"/>
          <w:sz w:val="24"/>
          <w:highlight w:val="none"/>
        </w:rPr>
      </w:pPr>
      <w:r>
        <w:rPr>
          <w:rFonts w:hint="eastAsia" w:ascii="宋体" w:hAnsi="宋体" w:cs="宋体"/>
          <w:bCs/>
          <w:kern w:val="0"/>
          <w:sz w:val="24"/>
          <w:highlight w:val="none"/>
        </w:rPr>
        <w:t>2.采购人在接到网上竞价结果确认书后五个工作日内确认网上竞价结果；</w:t>
      </w:r>
    </w:p>
    <w:p w14:paraId="575812CF">
      <w:pPr>
        <w:keepNext w:val="0"/>
        <w:keepLines w:val="0"/>
        <w:pageBreakBefore w:val="0"/>
        <w:widowControl/>
        <w:kinsoku/>
        <w:topLinePunct w:val="0"/>
        <w:bidi w:val="0"/>
        <w:spacing w:line="400" w:lineRule="exact"/>
        <w:ind w:firstLine="480" w:firstLineChars="200"/>
        <w:jc w:val="left"/>
        <w:rPr>
          <w:rFonts w:ascii="宋体" w:hAnsi="宋体" w:cs="宋体"/>
          <w:bCs/>
          <w:sz w:val="24"/>
          <w:highlight w:val="none"/>
        </w:rPr>
      </w:pPr>
      <w:r>
        <w:rPr>
          <w:rFonts w:hint="eastAsia" w:ascii="宋体" w:hAnsi="宋体" w:cs="宋体"/>
          <w:bCs/>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7B0F3AE7">
      <w:pPr>
        <w:keepNext w:val="0"/>
        <w:keepLines w:val="0"/>
        <w:pageBreakBefore w:val="0"/>
        <w:widowControl/>
        <w:kinsoku/>
        <w:topLinePunct w:val="0"/>
        <w:bidi w:val="0"/>
        <w:spacing w:line="400" w:lineRule="exact"/>
        <w:ind w:firstLine="482" w:firstLineChars="200"/>
        <w:jc w:val="left"/>
        <w:rPr>
          <w:highlight w:val="none"/>
        </w:rPr>
      </w:pPr>
      <w:r>
        <w:rPr>
          <w:rFonts w:hint="eastAsia" w:ascii="宋体" w:hAnsi="宋体"/>
          <w:b/>
          <w:bCs/>
          <w:sz w:val="24"/>
          <w:highlight w:val="none"/>
        </w:rPr>
        <w:t>4.</w:t>
      </w:r>
      <w:r>
        <w:rPr>
          <w:rStyle w:val="27"/>
          <w:rFonts w:hint="eastAsia" w:ascii="宋体" w:hAnsi="宋体" w:cs="宋体"/>
          <w:b/>
          <w:bCs/>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17C22B30">
      <w:pPr>
        <w:keepNext w:val="0"/>
        <w:keepLines w:val="0"/>
        <w:pageBreakBefore w:val="0"/>
        <w:widowControl/>
        <w:kinsoku/>
        <w:topLinePunct w:val="0"/>
        <w:bidi w:val="0"/>
        <w:spacing w:line="400" w:lineRule="exact"/>
        <w:ind w:firstLine="482" w:firstLineChars="200"/>
        <w:jc w:val="left"/>
        <w:rPr>
          <w:rFonts w:ascii="宋体" w:hAnsi="宋体" w:cs="宋体"/>
          <w:b/>
          <w:bCs/>
          <w:sz w:val="24"/>
          <w:highlight w:val="none"/>
        </w:rPr>
      </w:pPr>
      <w:r>
        <w:rPr>
          <w:rFonts w:hint="eastAsia" w:ascii="宋体" w:hAnsi="宋体" w:cs="宋体"/>
          <w:b/>
          <w:bCs/>
          <w:sz w:val="24"/>
          <w:highlight w:val="none"/>
        </w:rPr>
        <w:t>六、签订合同</w:t>
      </w:r>
    </w:p>
    <w:p w14:paraId="43681934">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1.成交供应商应在《成交通知书》发出之日起30天内与采购人签订合同，合同不得对网上竞价文件确定的事项和成交供应商的响应文件作实质性修改。</w:t>
      </w:r>
    </w:p>
    <w:p w14:paraId="21162E4B">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2.合同的履行、违约责任和解决争议的方法等适用民法典。</w:t>
      </w:r>
    </w:p>
    <w:p w14:paraId="2402942A">
      <w:pPr>
        <w:pStyle w:val="13"/>
        <w:keepNext w:val="0"/>
        <w:keepLines w:val="0"/>
        <w:pageBreakBefore w:val="0"/>
        <w:kinsoku/>
        <w:topLinePunct w:val="0"/>
        <w:bidi w:val="0"/>
        <w:spacing w:line="400" w:lineRule="exact"/>
        <w:ind w:firstLine="480" w:firstLineChars="200"/>
        <w:rPr>
          <w:rFonts w:ascii="宋体" w:hAnsi="宋体" w:cs="宋体"/>
          <w:sz w:val="24"/>
          <w:highlight w:val="none"/>
        </w:rPr>
      </w:pPr>
      <w:r>
        <w:rPr>
          <w:rFonts w:hint="eastAsia" w:ascii="宋体" w:hAnsi="宋体" w:cs="宋体"/>
          <w:sz w:val="24"/>
          <w:highlight w:val="none"/>
        </w:rPr>
        <w:t>3.合同履行过程中，采购人若需追加与合同标的相同的货物、服务或工程，则追加采购金额不得超过原合同采购金额的10%。</w:t>
      </w:r>
    </w:p>
    <w:p w14:paraId="2D7C0358">
      <w:pPr>
        <w:pStyle w:val="13"/>
        <w:keepNext w:val="0"/>
        <w:keepLines w:val="0"/>
        <w:pageBreakBefore w:val="0"/>
        <w:kinsoku/>
        <w:topLinePunct w:val="0"/>
        <w:bidi w:val="0"/>
        <w:spacing w:line="400" w:lineRule="exact"/>
        <w:ind w:firstLine="480" w:firstLineChars="200"/>
        <w:rPr>
          <w:rFonts w:ascii="宋体" w:hAnsi="宋体" w:cs="宋体"/>
          <w:sz w:val="24"/>
          <w:szCs w:val="24"/>
          <w:highlight w:val="none"/>
        </w:rPr>
      </w:pPr>
      <w:r>
        <w:rPr>
          <w:rFonts w:hint="eastAsia" w:ascii="宋体" w:hAnsi="宋体" w:cs="宋体"/>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012DCC97">
      <w:pPr>
        <w:pStyle w:val="15"/>
        <w:keepNext w:val="0"/>
        <w:keepLines w:val="0"/>
        <w:pageBreakBefore w:val="0"/>
        <w:kinsoku/>
        <w:topLinePunct w:val="0"/>
        <w:bidi w:val="0"/>
        <w:spacing w:before="0" w:beforeAutospacing="0" w:after="0" w:afterAutospacing="0" w:line="400" w:lineRule="exact"/>
        <w:ind w:firstLine="482" w:firstLineChars="200"/>
        <w:rPr>
          <w:b/>
          <w:bCs/>
          <w:kern w:val="2"/>
          <w:highlight w:val="none"/>
        </w:rPr>
      </w:pPr>
      <w:r>
        <w:rPr>
          <w:rFonts w:hint="eastAsia"/>
          <w:b/>
          <w:bCs/>
          <w:kern w:val="2"/>
          <w:highlight w:val="none"/>
        </w:rPr>
        <w:t>七、如果</w:t>
      </w:r>
      <w:r>
        <w:rPr>
          <w:rStyle w:val="27"/>
          <w:rFonts w:hint="eastAsia"/>
          <w:b/>
          <w:bCs/>
          <w:kern w:val="0"/>
          <w:sz w:val="24"/>
          <w:highlight w:val="none"/>
        </w:rPr>
        <w:t>供应商</w:t>
      </w:r>
      <w:r>
        <w:rPr>
          <w:rFonts w:hint="eastAsia"/>
          <w:b/>
          <w:bCs/>
          <w:kern w:val="2"/>
          <w:highlight w:val="none"/>
        </w:rPr>
        <w:t>发生以下任何一种情况时，其网上竞价保证金将被不予退还：</w:t>
      </w:r>
    </w:p>
    <w:p w14:paraId="169B0F31">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（1）除因不可抗力或网上竞价文件认可的情形以外，成交供应商不与采购人签订合同或不能履约的；</w:t>
      </w:r>
    </w:p>
    <w:p w14:paraId="01748AE6">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（2）成交供应商自动放弃成交资格的；</w:t>
      </w:r>
    </w:p>
    <w:p w14:paraId="3DDC2E29">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（3）</w:t>
      </w:r>
      <w:r>
        <w:rPr>
          <w:rStyle w:val="27"/>
          <w:rFonts w:hint="eastAsia"/>
          <w:kern w:val="0"/>
          <w:sz w:val="24"/>
          <w:highlight w:val="none"/>
        </w:rPr>
        <w:t>供应商</w:t>
      </w:r>
      <w:r>
        <w:rPr>
          <w:rFonts w:hint="eastAsia"/>
          <w:kern w:val="2"/>
          <w:highlight w:val="none"/>
        </w:rPr>
        <w:t>假借以他人名义参加竞价或者弄虚作假，骗取成交；</w:t>
      </w:r>
    </w:p>
    <w:p w14:paraId="0139460A">
      <w:pPr>
        <w:pStyle w:val="15"/>
        <w:keepNext w:val="0"/>
        <w:keepLines w:val="0"/>
        <w:pageBreakBefore w:val="0"/>
        <w:kinsoku/>
        <w:topLinePunct w:val="0"/>
        <w:bidi w:val="0"/>
        <w:spacing w:before="0" w:beforeAutospacing="0" w:after="0" w:afterAutospacing="0" w:line="400" w:lineRule="exact"/>
        <w:ind w:firstLine="480" w:firstLineChars="200"/>
        <w:rPr>
          <w:kern w:val="2"/>
          <w:highlight w:val="none"/>
        </w:rPr>
      </w:pPr>
      <w:r>
        <w:rPr>
          <w:rFonts w:hint="eastAsia"/>
          <w:kern w:val="2"/>
          <w:highlight w:val="none"/>
        </w:rPr>
        <w:t>（4）国家法律法规以及网上竞价文件中规定的其他竞价保证金不予退还的情形。</w:t>
      </w:r>
    </w:p>
    <w:p w14:paraId="5CFFE29E">
      <w:pPr>
        <w:spacing w:line="360" w:lineRule="auto"/>
        <w:jc w:val="center"/>
        <w:rPr>
          <w:rFonts w:ascii="宋体" w:hAnsi="宋体" w:cs="宋体"/>
          <w:b/>
          <w:kern w:val="0"/>
          <w:sz w:val="32"/>
          <w:szCs w:val="32"/>
          <w:highlight w:val="none"/>
        </w:rPr>
      </w:pPr>
    </w:p>
    <w:p w14:paraId="5EE098AB">
      <w:pPr>
        <w:pStyle w:val="4"/>
        <w:spacing w:line="360" w:lineRule="auto"/>
        <w:rPr>
          <w:rFonts w:hint="default"/>
          <w:highlight w:val="none"/>
        </w:rPr>
      </w:pPr>
    </w:p>
    <w:p w14:paraId="08C028C8">
      <w:pPr>
        <w:spacing w:line="360" w:lineRule="auto"/>
        <w:rPr>
          <w:rFonts w:ascii="宋体" w:hAnsi="宋体" w:cs="宋体"/>
          <w:b/>
          <w:kern w:val="0"/>
          <w:sz w:val="32"/>
          <w:szCs w:val="32"/>
          <w:highlight w:val="none"/>
        </w:rPr>
      </w:pPr>
    </w:p>
    <w:p w14:paraId="68CD47B2">
      <w:pPr>
        <w:spacing w:line="360" w:lineRule="auto"/>
        <w:jc w:val="left"/>
        <w:rPr>
          <w:rFonts w:ascii="宋体" w:hAnsi="宋体" w:cs="宋体"/>
          <w:b/>
          <w:kern w:val="0"/>
          <w:sz w:val="32"/>
          <w:szCs w:val="32"/>
          <w:highlight w:val="none"/>
        </w:rPr>
      </w:pPr>
      <w:r>
        <w:rPr>
          <w:rFonts w:hint="eastAsia" w:ascii="宋体" w:hAnsi="宋体" w:cs="宋体"/>
          <w:b/>
          <w:kern w:val="0"/>
          <w:sz w:val="32"/>
          <w:szCs w:val="32"/>
          <w:highlight w:val="none"/>
        </w:rPr>
        <w:br w:type="page"/>
      </w:r>
    </w:p>
    <w:p w14:paraId="5CD75A14">
      <w:pPr>
        <w:keepNext w:val="0"/>
        <w:keepLines w:val="0"/>
        <w:pageBreakBefore w:val="0"/>
        <w:kinsoku/>
        <w:wordWrap/>
        <w:overflowPunct/>
        <w:topLinePunct w:val="0"/>
        <w:autoSpaceDE/>
        <w:autoSpaceDN/>
        <w:bidi w:val="0"/>
        <w:adjustRightInd/>
        <w:spacing w:line="400" w:lineRule="exact"/>
        <w:jc w:val="center"/>
        <w:rPr>
          <w:rFonts w:ascii="宋体" w:hAnsi="宋体" w:cs="宋体"/>
          <w:b/>
          <w:kern w:val="0"/>
          <w:sz w:val="28"/>
          <w:szCs w:val="28"/>
          <w:highlight w:val="none"/>
        </w:rPr>
      </w:pPr>
      <w:r>
        <w:rPr>
          <w:rFonts w:hint="eastAsia" w:ascii="宋体" w:hAnsi="宋体" w:cs="宋体"/>
          <w:b/>
          <w:kern w:val="0"/>
          <w:sz w:val="28"/>
          <w:szCs w:val="28"/>
          <w:highlight w:val="none"/>
        </w:rPr>
        <w:t>第三章 网上竞价</w:t>
      </w:r>
      <w:bookmarkEnd w:id="0"/>
      <w:r>
        <w:rPr>
          <w:rFonts w:hint="eastAsia" w:ascii="宋体" w:hAnsi="宋体" w:cs="宋体"/>
          <w:b/>
          <w:kern w:val="0"/>
          <w:sz w:val="28"/>
          <w:szCs w:val="28"/>
          <w:highlight w:val="none"/>
        </w:rPr>
        <w:t>内容及要求</w:t>
      </w:r>
    </w:p>
    <w:p w14:paraId="50B847BF">
      <w:pPr>
        <w:keepNext w:val="0"/>
        <w:keepLines w:val="0"/>
        <w:pageBreakBefore w:val="0"/>
        <w:kinsoku/>
        <w:wordWrap/>
        <w:overflowPunct/>
        <w:topLinePunct w:val="0"/>
        <w:autoSpaceDE/>
        <w:autoSpaceDN/>
        <w:bidi w:val="0"/>
        <w:adjustRightInd/>
        <w:snapToGrid w:val="0"/>
        <w:spacing w:line="400" w:lineRule="exact"/>
        <w:outlineLvl w:val="1"/>
        <w:rPr>
          <w:rFonts w:ascii="宋体" w:hAnsi="宋体" w:cs="宋体"/>
          <w:b/>
          <w:sz w:val="24"/>
          <w:szCs w:val="24"/>
          <w:highlight w:val="none"/>
        </w:rPr>
      </w:pPr>
      <w:bookmarkStart w:id="1" w:name="_Toc359317661"/>
      <w:bookmarkStart w:id="2" w:name="_Toc358016816"/>
      <w:bookmarkStart w:id="3" w:name="_Toc347060296"/>
      <w:bookmarkStart w:id="4" w:name="_Toc330567034"/>
      <w:bookmarkStart w:id="5" w:name="_Toc327948617"/>
      <w:bookmarkStart w:id="6" w:name="_Toc346300367"/>
      <w:r>
        <w:rPr>
          <w:rFonts w:hint="eastAsia" w:ascii="宋体" w:hAnsi="宋体" w:cs="宋体"/>
          <w:b/>
          <w:sz w:val="24"/>
          <w:szCs w:val="24"/>
          <w:highlight w:val="none"/>
        </w:rPr>
        <w:t>一、项目概述</w:t>
      </w:r>
      <w:bookmarkEnd w:id="1"/>
      <w:bookmarkEnd w:id="2"/>
    </w:p>
    <w:p w14:paraId="5B567E62">
      <w:pPr>
        <w:pStyle w:val="29"/>
        <w:keepNext w:val="0"/>
        <w:keepLines w:val="0"/>
        <w:pageBreakBefore w:val="0"/>
        <w:kinsoku/>
        <w:wordWrap/>
        <w:overflowPunct/>
        <w:topLinePunct w:val="0"/>
        <w:autoSpaceDE/>
        <w:autoSpaceDN/>
        <w:bidi w:val="0"/>
        <w:adjustRightInd/>
        <w:spacing w:line="400" w:lineRule="exact"/>
        <w:ind w:firstLine="480" w:firstLineChars="200"/>
        <w:rPr>
          <w:rFonts w:ascii="宋体" w:hAnsi="宋体"/>
          <w:sz w:val="24"/>
          <w:szCs w:val="24"/>
          <w:highlight w:val="none"/>
        </w:rPr>
      </w:pPr>
      <w:r>
        <w:rPr>
          <w:rFonts w:hint="eastAsia" w:ascii="宋体" w:hAnsi="宋体"/>
          <w:sz w:val="24"/>
          <w:szCs w:val="24"/>
          <w:highlight w:val="none"/>
        </w:rPr>
        <w:t xml:space="preserve">1.采购标的一览表 </w:t>
      </w:r>
    </w:p>
    <w:p w14:paraId="4D06BE38">
      <w:pPr>
        <w:keepNext w:val="0"/>
        <w:keepLines w:val="0"/>
        <w:pageBreakBefore w:val="0"/>
        <w:kinsoku/>
        <w:wordWrap/>
        <w:overflowPunct/>
        <w:topLinePunct w:val="0"/>
        <w:autoSpaceDE/>
        <w:autoSpaceDN/>
        <w:bidi w:val="0"/>
        <w:adjustRightInd/>
        <w:spacing w:line="400" w:lineRule="exact"/>
        <w:jc w:val="right"/>
        <w:rPr>
          <w:rFonts w:ascii="宋体" w:hAnsi="宋体"/>
          <w:sz w:val="24"/>
          <w:szCs w:val="24"/>
          <w:highlight w:val="none"/>
        </w:rPr>
      </w:pPr>
      <w:r>
        <w:rPr>
          <w:rFonts w:hint="eastAsia" w:ascii="宋体" w:hAnsi="宋体"/>
          <w:sz w:val="24"/>
          <w:szCs w:val="24"/>
          <w:highlight w:val="none"/>
        </w:rPr>
        <w:t>金额单位：人民币/元</w:t>
      </w:r>
    </w:p>
    <w:tbl>
      <w:tblPr>
        <w:tblStyle w:val="20"/>
        <w:tblW w:w="499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782"/>
        <w:gridCol w:w="1590"/>
        <w:gridCol w:w="1268"/>
        <w:gridCol w:w="1068"/>
        <w:gridCol w:w="981"/>
        <w:gridCol w:w="973"/>
        <w:gridCol w:w="1185"/>
        <w:gridCol w:w="1342"/>
      </w:tblGrid>
      <w:tr w14:paraId="5B0CE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371" w:type="pct"/>
            <w:tcBorders>
              <w:top w:val="single" w:color="auto" w:sz="4" w:space="0"/>
              <w:left w:val="single" w:color="auto" w:sz="4" w:space="0"/>
              <w:bottom w:val="single" w:color="auto" w:sz="4" w:space="0"/>
              <w:right w:val="single" w:color="auto" w:sz="4" w:space="0"/>
            </w:tcBorders>
            <w:noWrap w:val="0"/>
            <w:vAlign w:val="center"/>
          </w:tcPr>
          <w:p w14:paraId="5C425E2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val="en-US" w:eastAsia="zh-CN"/>
              </w:rPr>
              <w:t>合同包</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1E8D089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品目号</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64209DD0">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cs="宋体"/>
                <w:b/>
                <w:bCs/>
                <w:kern w:val="0"/>
                <w:sz w:val="24"/>
                <w:szCs w:val="24"/>
                <w:lang w:val="en-US" w:eastAsia="zh-CN"/>
              </w:rPr>
              <w:t>货物</w:t>
            </w:r>
            <w:r>
              <w:rPr>
                <w:rFonts w:hint="eastAsia" w:ascii="宋体" w:hAnsi="宋体" w:eastAsia="宋体" w:cs="宋体"/>
                <w:b/>
                <w:bCs/>
                <w:kern w:val="0"/>
                <w:sz w:val="24"/>
                <w:szCs w:val="24"/>
              </w:rPr>
              <w:t>名称</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56D03B8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b/>
                <w:bCs/>
                <w:kern w:val="0"/>
                <w:sz w:val="24"/>
                <w:szCs w:val="24"/>
                <w:highlight w:val="none"/>
                <w:lang w:eastAsia="zh-CN"/>
              </w:rPr>
            </w:pPr>
            <w:r>
              <w:rPr>
                <w:rFonts w:hint="eastAsia" w:ascii="宋体" w:hAnsi="宋体"/>
                <w:b/>
                <w:bCs/>
                <w:kern w:val="0"/>
                <w:sz w:val="24"/>
                <w:szCs w:val="24"/>
                <w:highlight w:val="none"/>
                <w:lang w:eastAsia="zh-CN"/>
              </w:rPr>
              <w:t>参考品牌</w:t>
            </w:r>
          </w:p>
          <w:p w14:paraId="3B730B30">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b/>
                <w:bCs/>
                <w:kern w:val="0"/>
                <w:sz w:val="24"/>
                <w:szCs w:val="24"/>
                <w:highlight w:val="none"/>
              </w:rPr>
            </w:pPr>
            <w:r>
              <w:rPr>
                <w:rFonts w:hint="eastAsia" w:ascii="宋体" w:hAnsi="宋体"/>
                <w:b/>
                <w:bCs/>
                <w:kern w:val="0"/>
                <w:sz w:val="24"/>
                <w:szCs w:val="24"/>
                <w:highlight w:val="none"/>
                <w:lang w:eastAsia="zh-CN"/>
              </w:rPr>
              <w:t>（若有）</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0555324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数量</w:t>
            </w:r>
          </w:p>
        </w:tc>
        <w:tc>
          <w:tcPr>
            <w:tcW w:w="494" w:type="pct"/>
            <w:tcBorders>
              <w:top w:val="single" w:color="auto" w:sz="4" w:space="0"/>
              <w:left w:val="single" w:color="auto" w:sz="4" w:space="0"/>
              <w:bottom w:val="single" w:color="auto" w:sz="4" w:space="0"/>
              <w:right w:val="single" w:color="auto" w:sz="4" w:space="0"/>
            </w:tcBorders>
            <w:noWrap w:val="0"/>
            <w:vAlign w:val="center"/>
          </w:tcPr>
          <w:p w14:paraId="7A7F282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是否允许进口</w:t>
            </w:r>
          </w:p>
        </w:tc>
        <w:tc>
          <w:tcPr>
            <w:tcW w:w="490" w:type="pct"/>
            <w:tcBorders>
              <w:top w:val="single" w:color="auto" w:sz="4" w:space="0"/>
              <w:left w:val="single" w:color="auto" w:sz="4" w:space="0"/>
              <w:bottom w:val="single" w:color="auto" w:sz="4" w:space="0"/>
              <w:right w:val="single" w:color="auto" w:sz="4" w:space="0"/>
            </w:tcBorders>
            <w:noWrap w:val="0"/>
            <w:vAlign w:val="center"/>
          </w:tcPr>
          <w:p w14:paraId="6D6AF3B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b/>
                <w:bCs/>
                <w:kern w:val="0"/>
                <w:sz w:val="24"/>
                <w:szCs w:val="24"/>
                <w:highlight w:val="none"/>
                <w:lang w:eastAsia="zh-CN"/>
              </w:rPr>
            </w:pPr>
            <w:r>
              <w:rPr>
                <w:rFonts w:hint="eastAsia" w:ascii="宋体" w:hAnsi="宋体"/>
                <w:b/>
                <w:bCs/>
                <w:kern w:val="0"/>
                <w:sz w:val="24"/>
                <w:szCs w:val="24"/>
                <w:highlight w:val="none"/>
                <w:lang w:eastAsia="zh-CN"/>
              </w:rPr>
              <w:t>单价最高限价</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6F452234">
            <w:pPr>
              <w:keepNext w:val="0"/>
              <w:keepLines w:val="0"/>
              <w:pageBreakBefore w:val="0"/>
              <w:kinsoku/>
              <w:wordWrap/>
              <w:overflowPunct/>
              <w:topLinePunct w:val="0"/>
              <w:autoSpaceDE/>
              <w:autoSpaceDN/>
              <w:bidi w:val="0"/>
              <w:adjustRightInd/>
              <w:snapToGrid/>
              <w:spacing w:line="400" w:lineRule="exact"/>
              <w:jc w:val="center"/>
              <w:rPr>
                <w:rFonts w:ascii="宋体" w:hAnsi="宋体"/>
                <w:b/>
                <w:bCs/>
                <w:kern w:val="0"/>
                <w:sz w:val="24"/>
                <w:szCs w:val="24"/>
                <w:highlight w:val="none"/>
              </w:rPr>
            </w:pPr>
            <w:r>
              <w:rPr>
                <w:rFonts w:hint="eastAsia" w:ascii="宋体" w:hAnsi="宋体"/>
                <w:b/>
                <w:bCs/>
                <w:kern w:val="0"/>
                <w:sz w:val="24"/>
                <w:szCs w:val="24"/>
                <w:highlight w:val="none"/>
                <w:lang w:eastAsia="zh-CN"/>
              </w:rPr>
              <w:t>总价最高限价</w:t>
            </w:r>
          </w:p>
        </w:tc>
        <w:tc>
          <w:tcPr>
            <w:tcW w:w="671" w:type="pct"/>
            <w:tcBorders>
              <w:top w:val="single" w:color="auto" w:sz="4" w:space="0"/>
              <w:left w:val="single" w:color="auto" w:sz="4" w:space="0"/>
              <w:bottom w:val="single" w:color="auto" w:sz="4" w:space="0"/>
              <w:right w:val="single" w:color="auto" w:sz="4" w:space="0"/>
            </w:tcBorders>
            <w:noWrap w:val="0"/>
            <w:vAlign w:val="center"/>
          </w:tcPr>
          <w:p w14:paraId="726E88B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b/>
                <w:bCs/>
                <w:kern w:val="0"/>
                <w:sz w:val="24"/>
                <w:szCs w:val="24"/>
                <w:highlight w:val="none"/>
                <w:lang w:val="en-US" w:eastAsia="zh-CN"/>
              </w:rPr>
            </w:pPr>
            <w:r>
              <w:rPr>
                <w:rFonts w:hint="eastAsia" w:ascii="宋体" w:hAnsi="宋体"/>
                <w:b/>
                <w:bCs/>
                <w:kern w:val="0"/>
                <w:sz w:val="24"/>
                <w:szCs w:val="24"/>
                <w:highlight w:val="none"/>
                <w:lang w:val="en-US" w:eastAsia="zh-CN"/>
              </w:rPr>
              <w:t>预算金额</w:t>
            </w:r>
          </w:p>
        </w:tc>
      </w:tr>
      <w:tr w14:paraId="25F12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 w:type="pct"/>
            <w:vMerge w:val="restart"/>
            <w:tcBorders>
              <w:top w:val="single" w:color="auto" w:sz="4" w:space="0"/>
              <w:left w:val="single" w:color="auto" w:sz="4" w:space="0"/>
              <w:right w:val="single" w:color="auto" w:sz="4" w:space="0"/>
            </w:tcBorders>
            <w:noWrap w:val="0"/>
            <w:vAlign w:val="center"/>
          </w:tcPr>
          <w:p w14:paraId="0381AB0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kern w:val="0"/>
                <w:sz w:val="24"/>
                <w:szCs w:val="24"/>
                <w:highlight w:val="none"/>
                <w:lang w:val="en-US" w:eastAsia="zh-CN"/>
              </w:rPr>
            </w:pPr>
            <w:r>
              <w:rPr>
                <w:rFonts w:hint="eastAsia" w:ascii="宋体" w:hAnsi="宋体"/>
                <w:kern w:val="0"/>
                <w:sz w:val="24"/>
                <w:szCs w:val="24"/>
                <w:highlight w:val="none"/>
                <w:lang w:val="en-US" w:eastAsia="zh-CN"/>
              </w:rPr>
              <w:t>1</w:t>
            </w:r>
          </w:p>
        </w:tc>
        <w:tc>
          <w:tcPr>
            <w:tcW w:w="394" w:type="pct"/>
            <w:tcBorders>
              <w:top w:val="single" w:color="auto" w:sz="4" w:space="0"/>
              <w:left w:val="single" w:color="auto" w:sz="4" w:space="0"/>
              <w:bottom w:val="single" w:color="auto" w:sz="4" w:space="0"/>
              <w:right w:val="single" w:color="auto" w:sz="4" w:space="0"/>
            </w:tcBorders>
            <w:noWrap w:val="0"/>
            <w:vAlign w:val="center"/>
          </w:tcPr>
          <w:p w14:paraId="69BE4B4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1-1</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3B938A23">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70克A4复印纸</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23CACA92">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2CB9DA6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240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494" w:type="pct"/>
            <w:vMerge w:val="restart"/>
            <w:tcBorders>
              <w:top w:val="single" w:color="auto" w:sz="4" w:space="0"/>
              <w:left w:val="single" w:color="auto" w:sz="4" w:space="0"/>
              <w:right w:val="single" w:color="auto" w:sz="4" w:space="0"/>
            </w:tcBorders>
            <w:noWrap w:val="0"/>
            <w:vAlign w:val="center"/>
          </w:tcPr>
          <w:p w14:paraId="2BB123D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否</w:t>
            </w:r>
          </w:p>
        </w:tc>
        <w:tc>
          <w:tcPr>
            <w:tcW w:w="490" w:type="pct"/>
            <w:tcBorders>
              <w:top w:val="single" w:color="auto" w:sz="4" w:space="0"/>
              <w:left w:val="single" w:color="auto" w:sz="4" w:space="0"/>
              <w:bottom w:val="single" w:color="auto" w:sz="4" w:space="0"/>
              <w:right w:val="single" w:color="auto" w:sz="4" w:space="0"/>
            </w:tcBorders>
            <w:noWrap w:val="0"/>
            <w:vAlign w:val="center"/>
          </w:tcPr>
          <w:p w14:paraId="5D30573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25</w:t>
            </w:r>
            <w:r>
              <w:rPr>
                <w:rFonts w:hint="eastAsia" w:ascii="宋体" w:hAnsi="宋体"/>
                <w:kern w:val="0"/>
                <w:sz w:val="24"/>
                <w:szCs w:val="24"/>
                <w:highlight w:val="none"/>
                <w:lang w:val="en-US" w:eastAsia="zh-CN"/>
              </w:rPr>
              <w:t>.00</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4DA2921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6</w:t>
            </w:r>
            <w:r>
              <w:rPr>
                <w:rFonts w:hint="eastAsia" w:ascii="宋体" w:hAnsi="宋体"/>
                <w:kern w:val="0"/>
                <w:sz w:val="24"/>
                <w:szCs w:val="24"/>
                <w:highlight w:val="none"/>
                <w:lang w:val="en-US" w:eastAsia="zh-CN"/>
              </w:rPr>
              <w:t>000.00</w:t>
            </w:r>
          </w:p>
        </w:tc>
        <w:tc>
          <w:tcPr>
            <w:tcW w:w="671" w:type="pct"/>
            <w:vMerge w:val="restart"/>
            <w:tcBorders>
              <w:top w:val="single" w:color="auto" w:sz="4" w:space="0"/>
              <w:left w:val="single" w:color="auto" w:sz="4" w:space="0"/>
              <w:right w:val="single" w:color="auto" w:sz="4" w:space="0"/>
            </w:tcBorders>
            <w:noWrap w:val="0"/>
            <w:vAlign w:val="center"/>
          </w:tcPr>
          <w:p w14:paraId="5056E85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70100.00</w:t>
            </w:r>
          </w:p>
        </w:tc>
      </w:tr>
      <w:tr w14:paraId="35A52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 w:type="pct"/>
            <w:vMerge w:val="continue"/>
            <w:tcBorders>
              <w:left w:val="single" w:color="auto" w:sz="4" w:space="0"/>
              <w:right w:val="single" w:color="auto" w:sz="4" w:space="0"/>
            </w:tcBorders>
            <w:noWrap w:val="0"/>
            <w:vAlign w:val="center"/>
          </w:tcPr>
          <w:p w14:paraId="7E2C34F8">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651BC473">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1-2</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20F44C61">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70克8K复印纸</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7006450F">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45AF45DE">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494" w:type="pct"/>
            <w:vMerge w:val="continue"/>
            <w:tcBorders>
              <w:left w:val="single" w:color="auto" w:sz="4" w:space="0"/>
              <w:right w:val="single" w:color="auto" w:sz="4" w:space="0"/>
            </w:tcBorders>
            <w:noWrap w:val="0"/>
            <w:vAlign w:val="center"/>
          </w:tcPr>
          <w:p w14:paraId="21271B1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283A2E19">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2</w:t>
            </w:r>
            <w:r>
              <w:rPr>
                <w:rFonts w:hint="eastAsia" w:ascii="宋体" w:hAnsi="宋体"/>
                <w:kern w:val="0"/>
                <w:sz w:val="24"/>
                <w:szCs w:val="24"/>
                <w:highlight w:val="none"/>
                <w:lang w:val="en-US" w:eastAsia="zh-CN"/>
              </w:rPr>
              <w:t>0.00</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15FC646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2</w:t>
            </w:r>
            <w:r>
              <w:rPr>
                <w:rFonts w:hint="eastAsia" w:ascii="宋体" w:hAnsi="宋体"/>
                <w:kern w:val="0"/>
                <w:sz w:val="24"/>
                <w:szCs w:val="24"/>
                <w:highlight w:val="none"/>
                <w:lang w:val="en-US" w:eastAsia="zh-CN"/>
              </w:rPr>
              <w:t>000.00</w:t>
            </w:r>
          </w:p>
        </w:tc>
        <w:tc>
          <w:tcPr>
            <w:tcW w:w="671" w:type="pct"/>
            <w:vMerge w:val="continue"/>
            <w:tcBorders>
              <w:left w:val="single" w:color="auto" w:sz="4" w:space="0"/>
              <w:right w:val="single" w:color="auto" w:sz="4" w:space="0"/>
            </w:tcBorders>
            <w:noWrap w:val="0"/>
            <w:vAlign w:val="center"/>
          </w:tcPr>
          <w:p w14:paraId="0CD5519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r>
      <w:tr w14:paraId="1C5EA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 w:type="pct"/>
            <w:vMerge w:val="continue"/>
            <w:tcBorders>
              <w:left w:val="single" w:color="auto" w:sz="4" w:space="0"/>
              <w:right w:val="single" w:color="auto" w:sz="4" w:space="0"/>
            </w:tcBorders>
            <w:noWrap w:val="0"/>
            <w:vAlign w:val="center"/>
          </w:tcPr>
          <w:p w14:paraId="45E1398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3A5E5EE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1-3</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21672B8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70克B5复印纸</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46D6E34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27437FF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494" w:type="pct"/>
            <w:vMerge w:val="continue"/>
            <w:tcBorders>
              <w:left w:val="single" w:color="auto" w:sz="4" w:space="0"/>
              <w:right w:val="single" w:color="auto" w:sz="4" w:space="0"/>
            </w:tcBorders>
            <w:noWrap w:val="0"/>
            <w:vAlign w:val="center"/>
          </w:tcPr>
          <w:p w14:paraId="10F5045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3250536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19</w:t>
            </w:r>
            <w:r>
              <w:rPr>
                <w:rFonts w:hint="eastAsia" w:ascii="宋体" w:hAnsi="宋体"/>
                <w:kern w:val="0"/>
                <w:sz w:val="24"/>
                <w:szCs w:val="24"/>
                <w:highlight w:val="none"/>
                <w:lang w:val="en-US" w:eastAsia="zh-CN"/>
              </w:rPr>
              <w:t>.00</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0E00405A">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19</w:t>
            </w:r>
            <w:r>
              <w:rPr>
                <w:rFonts w:hint="eastAsia" w:ascii="宋体" w:hAnsi="宋体"/>
                <w:kern w:val="0"/>
                <w:sz w:val="24"/>
                <w:szCs w:val="24"/>
                <w:highlight w:val="none"/>
                <w:lang w:val="en-US" w:eastAsia="zh-CN"/>
              </w:rPr>
              <w:t>00.00</w:t>
            </w:r>
          </w:p>
        </w:tc>
        <w:tc>
          <w:tcPr>
            <w:tcW w:w="671" w:type="pct"/>
            <w:vMerge w:val="continue"/>
            <w:tcBorders>
              <w:left w:val="single" w:color="auto" w:sz="4" w:space="0"/>
              <w:right w:val="single" w:color="auto" w:sz="4" w:space="0"/>
            </w:tcBorders>
            <w:noWrap w:val="0"/>
            <w:vAlign w:val="center"/>
          </w:tcPr>
          <w:p w14:paraId="44EC7825">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r>
      <w:tr w14:paraId="7C7E3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371" w:type="pct"/>
            <w:vMerge w:val="continue"/>
            <w:tcBorders>
              <w:left w:val="single" w:color="auto" w:sz="4" w:space="0"/>
              <w:right w:val="single" w:color="auto" w:sz="4" w:space="0"/>
            </w:tcBorders>
            <w:noWrap w:val="0"/>
            <w:vAlign w:val="center"/>
          </w:tcPr>
          <w:p w14:paraId="4E64D3AD">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394" w:type="pct"/>
            <w:tcBorders>
              <w:top w:val="single" w:color="auto" w:sz="4" w:space="0"/>
              <w:left w:val="single" w:color="auto" w:sz="4" w:space="0"/>
              <w:bottom w:val="single" w:color="auto" w:sz="4" w:space="0"/>
              <w:right w:val="single" w:color="auto" w:sz="4" w:space="0"/>
            </w:tcBorders>
            <w:noWrap w:val="0"/>
            <w:vAlign w:val="center"/>
          </w:tcPr>
          <w:p w14:paraId="1AE5FE2C">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1-4</w:t>
            </w:r>
          </w:p>
        </w:tc>
        <w:tc>
          <w:tcPr>
            <w:tcW w:w="801" w:type="pct"/>
            <w:tcBorders>
              <w:top w:val="single" w:color="auto" w:sz="4" w:space="0"/>
              <w:left w:val="single" w:color="auto" w:sz="4" w:space="0"/>
              <w:bottom w:val="single" w:color="auto" w:sz="4" w:space="0"/>
              <w:right w:val="single" w:color="auto" w:sz="4" w:space="0"/>
            </w:tcBorders>
            <w:noWrap w:val="0"/>
            <w:vAlign w:val="center"/>
          </w:tcPr>
          <w:p w14:paraId="6F6D5BC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70克8K双胶纸</w:t>
            </w:r>
          </w:p>
        </w:tc>
        <w:tc>
          <w:tcPr>
            <w:tcW w:w="639" w:type="pct"/>
            <w:tcBorders>
              <w:top w:val="single" w:color="auto" w:sz="4" w:space="0"/>
              <w:left w:val="single" w:color="auto" w:sz="4" w:space="0"/>
              <w:bottom w:val="single" w:color="auto" w:sz="4" w:space="0"/>
              <w:right w:val="single" w:color="auto" w:sz="4" w:space="0"/>
            </w:tcBorders>
            <w:noWrap w:val="0"/>
            <w:vAlign w:val="center"/>
          </w:tcPr>
          <w:p w14:paraId="37B06736">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w:t>
            </w:r>
          </w:p>
        </w:tc>
        <w:tc>
          <w:tcPr>
            <w:tcW w:w="538" w:type="pct"/>
            <w:tcBorders>
              <w:top w:val="single" w:color="auto" w:sz="4" w:space="0"/>
              <w:left w:val="single" w:color="auto" w:sz="4" w:space="0"/>
              <w:bottom w:val="single" w:color="auto" w:sz="4" w:space="0"/>
              <w:right w:val="single" w:color="auto" w:sz="4" w:space="0"/>
            </w:tcBorders>
            <w:noWrap w:val="0"/>
            <w:vAlign w:val="center"/>
          </w:tcPr>
          <w:p w14:paraId="7411555B">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280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令</w:t>
            </w:r>
            <w:r>
              <w:rPr>
                <w:rFonts w:hint="eastAsia" w:ascii="宋体" w:hAnsi="宋体"/>
                <w:kern w:val="0"/>
                <w:sz w:val="24"/>
                <w:szCs w:val="24"/>
                <w:highlight w:val="none"/>
                <w:lang w:val="en-US" w:eastAsia="zh-CN"/>
              </w:rPr>
              <w:t>）</w:t>
            </w:r>
          </w:p>
        </w:tc>
        <w:tc>
          <w:tcPr>
            <w:tcW w:w="494" w:type="pct"/>
            <w:vMerge w:val="continue"/>
            <w:tcBorders>
              <w:left w:val="single" w:color="auto" w:sz="4" w:space="0"/>
              <w:right w:val="single" w:color="auto" w:sz="4" w:space="0"/>
            </w:tcBorders>
            <w:noWrap w:val="0"/>
            <w:vAlign w:val="center"/>
          </w:tcPr>
          <w:p w14:paraId="31ECDDBA">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p>
        </w:tc>
        <w:tc>
          <w:tcPr>
            <w:tcW w:w="490" w:type="pct"/>
            <w:tcBorders>
              <w:top w:val="single" w:color="auto" w:sz="4" w:space="0"/>
              <w:left w:val="single" w:color="auto" w:sz="4" w:space="0"/>
              <w:bottom w:val="single" w:color="auto" w:sz="4" w:space="0"/>
              <w:right w:val="single" w:color="auto" w:sz="4" w:space="0"/>
            </w:tcBorders>
            <w:noWrap w:val="0"/>
            <w:vAlign w:val="center"/>
          </w:tcPr>
          <w:p w14:paraId="0A93AE4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kern w:val="0"/>
                <w:sz w:val="24"/>
                <w:szCs w:val="24"/>
                <w:highlight w:val="none"/>
                <w:lang w:val="en-US" w:eastAsia="zh-CN"/>
              </w:rPr>
            </w:pPr>
            <w:r>
              <w:rPr>
                <w:rFonts w:hint="default" w:ascii="宋体" w:hAnsi="宋体"/>
                <w:kern w:val="0"/>
                <w:sz w:val="24"/>
                <w:szCs w:val="24"/>
                <w:highlight w:val="none"/>
                <w:lang w:val="en-US" w:eastAsia="zh-CN"/>
              </w:rPr>
              <w:t>215</w:t>
            </w:r>
            <w:r>
              <w:rPr>
                <w:rFonts w:hint="eastAsia" w:ascii="宋体" w:hAnsi="宋体"/>
                <w:kern w:val="0"/>
                <w:sz w:val="24"/>
                <w:szCs w:val="24"/>
                <w:highlight w:val="none"/>
                <w:lang w:val="en-US" w:eastAsia="zh-CN"/>
              </w:rPr>
              <w:t>.00</w:t>
            </w:r>
          </w:p>
        </w:tc>
        <w:tc>
          <w:tcPr>
            <w:tcW w:w="597" w:type="pct"/>
            <w:tcBorders>
              <w:top w:val="single" w:color="auto" w:sz="4" w:space="0"/>
              <w:left w:val="single" w:color="auto" w:sz="4" w:space="0"/>
              <w:bottom w:val="single" w:color="auto" w:sz="4" w:space="0"/>
              <w:right w:val="single" w:color="auto" w:sz="4" w:space="0"/>
            </w:tcBorders>
            <w:noWrap w:val="0"/>
            <w:vAlign w:val="center"/>
          </w:tcPr>
          <w:p w14:paraId="1280866D">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default" w:ascii="宋体" w:hAnsi="宋体"/>
                <w:kern w:val="0"/>
                <w:sz w:val="24"/>
                <w:szCs w:val="24"/>
                <w:highlight w:val="none"/>
                <w:lang w:val="en-US" w:eastAsia="zh-CN"/>
              </w:rPr>
              <w:t>602</w:t>
            </w:r>
            <w:r>
              <w:rPr>
                <w:rFonts w:hint="eastAsia" w:ascii="宋体" w:hAnsi="宋体"/>
                <w:kern w:val="0"/>
                <w:sz w:val="24"/>
                <w:szCs w:val="24"/>
                <w:highlight w:val="none"/>
                <w:lang w:val="en-US" w:eastAsia="zh-CN"/>
              </w:rPr>
              <w:t>00.00</w:t>
            </w:r>
          </w:p>
        </w:tc>
        <w:tc>
          <w:tcPr>
            <w:tcW w:w="671" w:type="pct"/>
            <w:vMerge w:val="continue"/>
            <w:tcBorders>
              <w:left w:val="single" w:color="auto" w:sz="4" w:space="0"/>
              <w:right w:val="single" w:color="auto" w:sz="4" w:space="0"/>
            </w:tcBorders>
            <w:noWrap w:val="0"/>
            <w:vAlign w:val="center"/>
          </w:tcPr>
          <w:p w14:paraId="5778022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r>
      <w:tr w14:paraId="37D91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5000" w:type="pct"/>
            <w:gridSpan w:val="9"/>
            <w:tcBorders>
              <w:left w:val="single" w:color="auto" w:sz="4" w:space="0"/>
              <w:right w:val="single" w:color="auto" w:sz="4" w:space="0"/>
            </w:tcBorders>
            <w:noWrap w:val="0"/>
            <w:vAlign w:val="center"/>
          </w:tcPr>
          <w:p w14:paraId="7FC2FCF7">
            <w:pPr>
              <w:keepNext w:val="0"/>
              <w:keepLines w:val="0"/>
              <w:pageBreakBefore w:val="0"/>
              <w:kinsoku/>
              <w:wordWrap/>
              <w:overflowPunct/>
              <w:topLinePunct w:val="0"/>
              <w:autoSpaceDE/>
              <w:autoSpaceDN/>
              <w:bidi w:val="0"/>
              <w:adjustRightInd/>
              <w:snapToGrid/>
              <w:spacing w:line="400" w:lineRule="exact"/>
              <w:jc w:val="both"/>
              <w:rPr>
                <w:rFonts w:hint="default" w:ascii="宋体" w:hAnsi="宋体"/>
                <w:kern w:val="0"/>
                <w:sz w:val="24"/>
                <w:szCs w:val="24"/>
                <w:highlight w:val="none"/>
                <w:lang w:val="en-US" w:eastAsia="zh-CN"/>
              </w:rPr>
            </w:pPr>
            <w:r>
              <w:rPr>
                <w:rFonts w:hint="eastAsia" w:ascii="宋体" w:hAnsi="宋体"/>
                <w:b/>
                <w:bCs/>
                <w:kern w:val="0"/>
                <w:sz w:val="24"/>
                <w:szCs w:val="24"/>
                <w:highlight w:val="none"/>
                <w:lang w:val="en-US" w:eastAsia="zh-CN"/>
              </w:rPr>
              <w:t>备注：服务期限为2年</w:t>
            </w:r>
          </w:p>
        </w:tc>
      </w:tr>
    </w:tbl>
    <w:p w14:paraId="4ABE67F0">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sz w:val="24"/>
          <w:szCs w:val="24"/>
          <w:highlight w:val="none"/>
        </w:rPr>
      </w:pPr>
      <w:r>
        <w:rPr>
          <w:rFonts w:hint="eastAsia" w:ascii="宋体" w:hAnsi="宋体" w:eastAsia="宋体" w:cs="宋体"/>
          <w:b w:val="0"/>
          <w:sz w:val="24"/>
          <w:szCs w:val="24"/>
          <w:highlight w:val="none"/>
        </w:rPr>
        <w:t>2.本项目合同包成交候选人数量：1名。</w:t>
      </w:r>
    </w:p>
    <w:p w14:paraId="25DEADD2">
      <w:pPr>
        <w:pStyle w:val="3"/>
        <w:keepNext w:val="0"/>
        <w:keepLines w:val="0"/>
        <w:pageBreakBefore w:val="0"/>
        <w:kinsoku/>
        <w:wordWrap/>
        <w:overflowPunct/>
        <w:topLinePunct w:val="0"/>
        <w:autoSpaceDE/>
        <w:autoSpaceDN/>
        <w:bidi w:val="0"/>
        <w:adjustRightInd/>
        <w:spacing w:beforeAutospacing="0" w:afterAutospacing="0" w:line="400" w:lineRule="exact"/>
        <w:ind w:firstLine="480" w:firstLineChars="200"/>
        <w:rPr>
          <w:rFonts w:hint="eastAsia" w:ascii="宋体" w:hAnsi="宋体" w:eastAsia="宋体" w:cs="宋体"/>
          <w:b w:val="0"/>
          <w:bCs/>
          <w:sz w:val="24"/>
          <w:szCs w:val="24"/>
          <w:highlight w:val="none"/>
        </w:rPr>
      </w:pPr>
      <w:r>
        <w:rPr>
          <w:rFonts w:hint="eastAsia" w:ascii="宋体" w:hAnsi="宋体" w:eastAsia="宋体" w:cs="宋体"/>
          <w:b w:val="0"/>
          <w:bCs/>
          <w:sz w:val="24"/>
          <w:szCs w:val="24"/>
          <w:highlight w:val="none"/>
        </w:rPr>
        <w:t>3.本项目为</w:t>
      </w:r>
      <w:r>
        <w:rPr>
          <w:rFonts w:hint="eastAsia" w:cs="宋体"/>
          <w:b w:val="0"/>
          <w:bCs/>
          <w:sz w:val="24"/>
          <w:szCs w:val="24"/>
          <w:highlight w:val="none"/>
          <w:lang w:eastAsia="zh-CN"/>
        </w:rPr>
        <w:t>2025-2026年试卷用纸及办公用纸采购项目</w:t>
      </w:r>
      <w:r>
        <w:rPr>
          <w:rFonts w:hint="eastAsia" w:ascii="宋体" w:hAnsi="宋体" w:eastAsia="宋体" w:cs="宋体"/>
          <w:b w:val="0"/>
          <w:bCs/>
          <w:sz w:val="24"/>
          <w:szCs w:val="24"/>
          <w:highlight w:val="none"/>
        </w:rPr>
        <w:t>，预算金额</w:t>
      </w:r>
      <w:r>
        <w:rPr>
          <w:rFonts w:hint="eastAsia" w:cs="宋体"/>
          <w:b w:val="0"/>
          <w:bCs/>
          <w:sz w:val="24"/>
          <w:szCs w:val="24"/>
          <w:highlight w:val="none"/>
          <w:lang w:val="en-US" w:eastAsia="zh-CN"/>
        </w:rPr>
        <w:t>7.01</w:t>
      </w:r>
      <w:r>
        <w:rPr>
          <w:rFonts w:hint="eastAsia" w:ascii="宋体" w:hAnsi="宋体" w:eastAsia="宋体" w:cs="宋体"/>
          <w:b w:val="0"/>
          <w:bCs/>
          <w:sz w:val="24"/>
          <w:szCs w:val="24"/>
          <w:highlight w:val="none"/>
        </w:rPr>
        <w:t>万元。要求供应商根据本网上竞价文件提出的技术要求对所需</w:t>
      </w:r>
      <w:r>
        <w:rPr>
          <w:rFonts w:hint="eastAsia" w:ascii="宋体" w:hAnsi="宋体" w:eastAsia="宋体" w:cs="宋体"/>
          <w:b w:val="0"/>
          <w:bCs/>
          <w:sz w:val="24"/>
          <w:szCs w:val="24"/>
          <w:highlight w:val="none"/>
          <w:lang w:eastAsia="zh-CN"/>
        </w:rPr>
        <w:t>货物</w:t>
      </w:r>
      <w:r>
        <w:rPr>
          <w:rFonts w:hint="eastAsia" w:ascii="宋体" w:hAnsi="宋体" w:eastAsia="宋体" w:cs="宋体"/>
          <w:b w:val="0"/>
          <w:bCs/>
          <w:sz w:val="24"/>
          <w:szCs w:val="24"/>
          <w:highlight w:val="none"/>
        </w:rPr>
        <w:t>等进行报价。</w:t>
      </w:r>
    </w:p>
    <w:p w14:paraId="1E192247">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rPr>
        <w:t>4.供应商应严格遵照</w:t>
      </w:r>
      <w:r>
        <w:rPr>
          <w:rFonts w:hint="eastAsia" w:ascii="宋体" w:hAnsi="宋体" w:eastAsia="宋体" w:cs="宋体"/>
          <w:bCs/>
          <w:sz w:val="24"/>
          <w:szCs w:val="24"/>
          <w:highlight w:val="none"/>
        </w:rPr>
        <w:t>本网上竞价文件</w:t>
      </w:r>
      <w:r>
        <w:rPr>
          <w:rFonts w:hint="eastAsia" w:ascii="宋体" w:hAnsi="宋体" w:eastAsia="宋体" w:cs="宋体"/>
          <w:sz w:val="24"/>
          <w:szCs w:val="24"/>
          <w:highlight w:val="none"/>
        </w:rPr>
        <w:t>中所涉及的技术要求和规范，供应商可以比</w:t>
      </w:r>
      <w:r>
        <w:rPr>
          <w:rFonts w:hint="eastAsia" w:ascii="宋体" w:hAnsi="宋体" w:eastAsia="宋体" w:cs="宋体"/>
          <w:bCs/>
          <w:sz w:val="24"/>
          <w:szCs w:val="24"/>
          <w:highlight w:val="none"/>
        </w:rPr>
        <w:t>本网上竞价文件</w:t>
      </w:r>
      <w:r>
        <w:rPr>
          <w:rFonts w:hint="eastAsia" w:ascii="宋体" w:hAnsi="宋体" w:eastAsia="宋体" w:cs="宋体"/>
          <w:sz w:val="24"/>
          <w:szCs w:val="24"/>
          <w:highlight w:val="none"/>
        </w:rPr>
        <w:t>技术要求更高</w:t>
      </w:r>
      <w:r>
        <w:rPr>
          <w:rFonts w:hint="eastAsia" w:ascii="宋体" w:hAnsi="宋体" w:eastAsia="宋体" w:cs="宋体"/>
          <w:sz w:val="24"/>
          <w:szCs w:val="24"/>
          <w:highlight w:val="none"/>
          <w:lang w:eastAsia="zh-CN"/>
        </w:rPr>
        <w:t>的服务</w:t>
      </w:r>
      <w:r>
        <w:rPr>
          <w:rFonts w:hint="eastAsia" w:ascii="宋体" w:hAnsi="宋体" w:eastAsia="宋体" w:cs="宋体"/>
          <w:sz w:val="24"/>
          <w:szCs w:val="24"/>
          <w:highlight w:val="none"/>
        </w:rPr>
        <w:t>参加报价，并列出详细技术参数偏离表。本项目不允许负偏离。</w:t>
      </w:r>
    </w:p>
    <w:p w14:paraId="7FADCC7E">
      <w:pPr>
        <w:keepNext w:val="0"/>
        <w:keepLines w:val="0"/>
        <w:pageBreakBefore w:val="0"/>
        <w:kinsoku/>
        <w:wordWrap/>
        <w:overflowPunct/>
        <w:topLinePunct w:val="0"/>
        <w:autoSpaceDE/>
        <w:autoSpaceDN/>
        <w:bidi w:val="0"/>
        <w:adjustRightInd/>
        <w:snapToGrid w:val="0"/>
        <w:spacing w:line="400" w:lineRule="exact"/>
        <w:ind w:firstLine="480" w:firstLineChars="2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.报价说明</w:t>
      </w:r>
    </w:p>
    <w:p w14:paraId="07F74427">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sz w:val="24"/>
          <w:szCs w:val="24"/>
          <w:highlight w:val="none"/>
        </w:rPr>
      </w:pPr>
      <w:r>
        <w:rPr>
          <w:rFonts w:hint="eastAsia" w:ascii="宋体" w:hAnsi="宋体" w:eastAsia="宋体" w:cs="宋体"/>
          <w:kern w:val="0"/>
          <w:sz w:val="24"/>
          <w:szCs w:val="24"/>
          <w:highlight w:val="none"/>
          <w:lang w:val="en-US" w:eastAsia="zh-CN"/>
        </w:rPr>
        <w:t>5</w:t>
      </w:r>
      <w:r>
        <w:rPr>
          <w:rFonts w:hint="eastAsia" w:ascii="宋体" w:hAnsi="宋体" w:eastAsia="宋体" w:cs="宋体"/>
          <w:kern w:val="0"/>
          <w:sz w:val="24"/>
          <w:szCs w:val="24"/>
          <w:highlight w:val="none"/>
        </w:rPr>
        <w:t>.1各供应商响应报价不得超过总价</w:t>
      </w:r>
      <w:r>
        <w:rPr>
          <w:rFonts w:hint="eastAsia" w:ascii="宋体" w:hAnsi="宋体" w:eastAsia="宋体" w:cs="宋体"/>
          <w:sz w:val="24"/>
          <w:szCs w:val="24"/>
          <w:highlight w:val="none"/>
        </w:rPr>
        <w:t>最高限价，</w:t>
      </w:r>
      <w:r>
        <w:rPr>
          <w:rFonts w:hint="eastAsia" w:ascii="宋体" w:hAnsi="宋体" w:eastAsia="宋体" w:cs="宋体"/>
          <w:kern w:val="0"/>
          <w:sz w:val="24"/>
          <w:szCs w:val="24"/>
          <w:highlight w:val="none"/>
        </w:rPr>
        <w:t>须在其响应文件中提供报价分项报价表并详细列明分项内容。</w:t>
      </w:r>
    </w:p>
    <w:p w14:paraId="18268824">
      <w:pPr>
        <w:keepNext w:val="0"/>
        <w:keepLines w:val="0"/>
        <w:pageBreakBefore w:val="0"/>
        <w:kinsoku/>
        <w:wordWrap/>
        <w:overflowPunct/>
        <w:topLinePunct w:val="0"/>
        <w:autoSpaceDE/>
        <w:autoSpaceDN/>
        <w:bidi w:val="0"/>
        <w:adjustRightInd/>
        <w:spacing w:line="400" w:lineRule="exact"/>
        <w:ind w:firstLine="480" w:firstLineChars="200"/>
        <w:rPr>
          <w:rFonts w:hint="eastAsia" w:ascii="宋体" w:hAnsi="宋体" w:eastAsia="宋体" w:cs="宋体"/>
          <w:b/>
          <w:bCs/>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3</w:t>
      </w:r>
      <w:r>
        <w:rPr>
          <w:rFonts w:hint="eastAsia" w:ascii="宋体" w:hAnsi="宋体" w:eastAsia="宋体" w:cs="宋体"/>
          <w:sz w:val="24"/>
          <w:szCs w:val="24"/>
          <w:highlight w:val="none"/>
        </w:rPr>
        <w:t>供应商所投货物为生产厂家的正规合格产品，所有货物均为全新原厂原包装（未经使用和非展览会展示样品设备，外观无刮、碰痕迹，并有下列明显标记：名称、品牌型号、制造商标识、产地、出厂日期、出产序列号等），货物的制造标准及技术规范等有关资料必须符合国家相关标准、规范要求。</w:t>
      </w:r>
    </w:p>
    <w:p w14:paraId="42885BCE">
      <w:pPr>
        <w:keepNext w:val="0"/>
        <w:keepLines w:val="0"/>
        <w:pageBreakBefore w:val="0"/>
        <w:kinsoku/>
        <w:wordWrap/>
        <w:overflowPunct/>
        <w:topLinePunct w:val="0"/>
        <w:autoSpaceDE/>
        <w:autoSpaceDN/>
        <w:bidi w:val="0"/>
        <w:adjustRightInd/>
        <w:spacing w:line="400" w:lineRule="exact"/>
        <w:rPr>
          <w:rFonts w:hint="eastAsia" w:ascii="宋体" w:hAnsi="宋体" w:eastAsia="宋体" w:cs="宋体"/>
          <w:b/>
          <w:sz w:val="24"/>
          <w:szCs w:val="24"/>
          <w:highlight w:val="none"/>
        </w:rPr>
      </w:pPr>
      <w:r>
        <w:rPr>
          <w:rFonts w:hint="eastAsia" w:ascii="宋体" w:hAnsi="宋体" w:eastAsia="宋体" w:cs="宋体"/>
          <w:b/>
          <w:bCs/>
          <w:sz w:val="24"/>
          <w:szCs w:val="24"/>
          <w:highlight w:val="none"/>
        </w:rPr>
        <w:t>二、技术和服务要求</w:t>
      </w:r>
      <w:r>
        <w:rPr>
          <w:rFonts w:hint="eastAsia" w:ascii="宋体" w:hAnsi="宋体" w:eastAsia="宋体" w:cs="宋体"/>
          <w:b/>
          <w:sz w:val="24"/>
          <w:szCs w:val="24"/>
          <w:highlight w:val="none"/>
        </w:rPr>
        <w:t>（下述所有要求均为不允许偏离的实质性要求，若负偏离则按无效报价处理。）</w:t>
      </w:r>
    </w:p>
    <w:p w14:paraId="1B219916">
      <w:pPr>
        <w:keepNext w:val="0"/>
        <w:keepLines w:val="0"/>
        <w:pageBreakBefore w:val="0"/>
        <w:kinsoku/>
        <w:wordWrap/>
        <w:overflowPunct/>
        <w:topLinePunct w:val="0"/>
        <w:autoSpaceDE/>
        <w:autoSpaceDN/>
        <w:bidi w:val="0"/>
        <w:adjustRightInd/>
        <w:spacing w:line="400" w:lineRule="exact"/>
        <w:rPr>
          <w:rFonts w:hint="default" w:ascii="宋体" w:hAnsi="宋体" w:eastAsia="宋体" w:cs="宋体"/>
          <w:b/>
          <w:sz w:val="24"/>
          <w:szCs w:val="24"/>
          <w:highlight w:val="none"/>
          <w:lang w:val="en-US" w:eastAsia="zh-CN"/>
        </w:rPr>
      </w:pPr>
      <w:r>
        <w:rPr>
          <w:rFonts w:hint="eastAsia" w:ascii="宋体" w:hAnsi="宋体" w:cs="宋体"/>
          <w:b/>
          <w:sz w:val="24"/>
          <w:szCs w:val="24"/>
          <w:highlight w:val="none"/>
          <w:lang w:val="en-US" w:eastAsia="zh-CN"/>
        </w:rPr>
        <w:t>2.1技术参数要求</w:t>
      </w:r>
    </w:p>
    <w:tbl>
      <w:tblPr>
        <w:tblStyle w:val="20"/>
        <w:tblW w:w="497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
        <w:gridCol w:w="1079"/>
        <w:gridCol w:w="4130"/>
        <w:gridCol w:w="630"/>
        <w:gridCol w:w="1289"/>
        <w:gridCol w:w="1303"/>
        <w:gridCol w:w="851"/>
      </w:tblGrid>
      <w:tr w14:paraId="7B791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right"/>
        </w:trPr>
        <w:tc>
          <w:tcPr>
            <w:tcW w:w="309" w:type="pct"/>
            <w:vAlign w:val="center"/>
          </w:tcPr>
          <w:p w14:paraId="2676500F">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序号</w:t>
            </w:r>
          </w:p>
        </w:tc>
        <w:tc>
          <w:tcPr>
            <w:tcW w:w="545" w:type="pct"/>
            <w:vAlign w:val="center"/>
          </w:tcPr>
          <w:p w14:paraId="53CE9383">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rPr>
            </w:pPr>
            <w:r>
              <w:rPr>
                <w:rFonts w:hint="eastAsia" w:ascii="宋体" w:hAnsi="宋体" w:eastAsia="宋体" w:cs="宋体"/>
                <w:b/>
                <w:bCs/>
                <w:color w:val="000000"/>
                <w:sz w:val="24"/>
                <w:szCs w:val="24"/>
                <w:highlight w:val="none"/>
              </w:rPr>
              <w:t>名称</w:t>
            </w:r>
          </w:p>
        </w:tc>
        <w:tc>
          <w:tcPr>
            <w:tcW w:w="2086" w:type="pct"/>
            <w:vAlign w:val="center"/>
          </w:tcPr>
          <w:p w14:paraId="798941FA">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技术</w:t>
            </w:r>
            <w:r>
              <w:rPr>
                <w:rFonts w:hint="eastAsia" w:ascii="宋体" w:hAnsi="宋体" w:eastAsia="宋体" w:cs="宋体"/>
                <w:b/>
                <w:bCs/>
                <w:color w:val="000000"/>
                <w:sz w:val="24"/>
                <w:szCs w:val="24"/>
                <w:highlight w:val="none"/>
              </w:rPr>
              <w:t>参数</w:t>
            </w:r>
            <w:r>
              <w:rPr>
                <w:rFonts w:hint="eastAsia" w:ascii="宋体" w:hAnsi="宋体" w:eastAsia="宋体" w:cs="宋体"/>
                <w:b/>
                <w:bCs/>
                <w:color w:val="000000"/>
                <w:sz w:val="24"/>
                <w:szCs w:val="24"/>
                <w:highlight w:val="none"/>
                <w:lang w:val="en-US" w:eastAsia="zh-CN"/>
              </w:rPr>
              <w:t>要求</w:t>
            </w:r>
          </w:p>
        </w:tc>
        <w:tc>
          <w:tcPr>
            <w:tcW w:w="318" w:type="pct"/>
            <w:vAlign w:val="center"/>
          </w:tcPr>
          <w:p w14:paraId="6370E8A9">
            <w:pPr>
              <w:keepNext w:val="0"/>
              <w:keepLines w:val="0"/>
              <w:pageBreakBefore w:val="0"/>
              <w:kinsoku/>
              <w:wordWrap w:val="0"/>
              <w:overflowPunct/>
              <w:topLinePunct w:val="0"/>
              <w:autoSpaceDE/>
              <w:autoSpaceDN/>
              <w:bidi w:val="0"/>
              <w:adjustRightInd/>
              <w:snapToGrid/>
              <w:spacing w:line="400" w:lineRule="exact"/>
              <w:ind w:left="0" w:leftChars="0"/>
              <w:jc w:val="center"/>
              <w:rPr>
                <w:rFonts w:hint="default" w:ascii="宋体" w:hAnsi="宋体" w:eastAsia="宋体" w:cs="宋体"/>
                <w:b/>
                <w:bCs/>
                <w:color w:val="000000"/>
                <w:sz w:val="24"/>
                <w:szCs w:val="24"/>
                <w:highlight w:val="none"/>
                <w:lang w:val="en-US" w:eastAsia="zh-CN"/>
              </w:rPr>
            </w:pPr>
            <w:r>
              <w:rPr>
                <w:rFonts w:hint="eastAsia" w:ascii="宋体" w:hAnsi="宋体" w:cs="宋体"/>
                <w:b/>
                <w:bCs/>
                <w:color w:val="000000"/>
                <w:sz w:val="24"/>
                <w:szCs w:val="24"/>
                <w:highlight w:val="none"/>
                <w:lang w:val="en-US" w:eastAsia="zh-CN"/>
              </w:rPr>
              <w:t>单位</w:t>
            </w:r>
          </w:p>
        </w:tc>
        <w:tc>
          <w:tcPr>
            <w:tcW w:w="651" w:type="pct"/>
            <w:vAlign w:val="center"/>
          </w:tcPr>
          <w:p w14:paraId="4C81EDB5">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（福州校区）</w:t>
            </w:r>
            <w:r>
              <w:rPr>
                <w:rFonts w:hint="eastAsia" w:ascii="宋体" w:hAnsi="宋体"/>
                <w:b/>
                <w:bCs/>
                <w:kern w:val="0"/>
                <w:sz w:val="24"/>
                <w:szCs w:val="24"/>
                <w:highlight w:val="none"/>
                <w:lang w:eastAsia="zh-CN"/>
              </w:rPr>
              <w:t>数量</w:t>
            </w:r>
          </w:p>
        </w:tc>
        <w:tc>
          <w:tcPr>
            <w:tcW w:w="658" w:type="pct"/>
            <w:vAlign w:val="center"/>
          </w:tcPr>
          <w:p w14:paraId="6064FEA4">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
                <w:bCs/>
                <w:color w:val="000000"/>
                <w:sz w:val="24"/>
                <w:szCs w:val="24"/>
                <w:highlight w:val="none"/>
                <w:lang w:val="en-US" w:eastAsia="zh-CN"/>
              </w:rPr>
            </w:pPr>
            <w:r>
              <w:rPr>
                <w:rFonts w:hint="eastAsia" w:ascii="宋体" w:hAnsi="宋体" w:eastAsia="宋体" w:cs="宋体"/>
                <w:b/>
                <w:bCs/>
                <w:color w:val="000000"/>
                <w:sz w:val="24"/>
                <w:szCs w:val="24"/>
                <w:highlight w:val="none"/>
                <w:lang w:val="en-US" w:eastAsia="zh-CN"/>
              </w:rPr>
              <w:t>（安溪校区）</w:t>
            </w:r>
            <w:r>
              <w:rPr>
                <w:rFonts w:hint="eastAsia" w:ascii="宋体" w:hAnsi="宋体"/>
                <w:b/>
                <w:bCs/>
                <w:kern w:val="0"/>
                <w:sz w:val="24"/>
                <w:szCs w:val="24"/>
                <w:highlight w:val="none"/>
                <w:lang w:eastAsia="zh-CN"/>
              </w:rPr>
              <w:t>数量</w:t>
            </w:r>
          </w:p>
        </w:tc>
        <w:tc>
          <w:tcPr>
            <w:tcW w:w="430" w:type="pct"/>
            <w:vAlign w:val="center"/>
          </w:tcPr>
          <w:p w14:paraId="4C2D051F">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b/>
                <w:bCs/>
                <w:kern w:val="0"/>
                <w:sz w:val="24"/>
                <w:szCs w:val="24"/>
                <w:highlight w:val="none"/>
                <w:lang w:val="en-US" w:eastAsia="zh-CN" w:bidi="ar-SA"/>
              </w:rPr>
            </w:pPr>
            <w:r>
              <w:rPr>
                <w:rFonts w:hint="eastAsia" w:ascii="宋体" w:hAnsi="宋体"/>
                <w:b/>
                <w:bCs/>
                <w:kern w:val="0"/>
                <w:sz w:val="24"/>
                <w:szCs w:val="24"/>
                <w:highlight w:val="none"/>
                <w:lang w:val="en-US" w:eastAsia="zh-CN"/>
              </w:rPr>
              <w:t>合计</w:t>
            </w:r>
            <w:r>
              <w:rPr>
                <w:rFonts w:hint="eastAsia" w:ascii="宋体" w:hAnsi="宋体"/>
                <w:b/>
                <w:bCs/>
                <w:kern w:val="0"/>
                <w:sz w:val="24"/>
                <w:szCs w:val="24"/>
                <w:highlight w:val="none"/>
                <w:lang w:eastAsia="zh-CN"/>
              </w:rPr>
              <w:t>数量</w:t>
            </w:r>
          </w:p>
        </w:tc>
      </w:tr>
      <w:tr w14:paraId="58AE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right"/>
        </w:trPr>
        <w:tc>
          <w:tcPr>
            <w:tcW w:w="309" w:type="pct"/>
            <w:vAlign w:val="center"/>
          </w:tcPr>
          <w:p w14:paraId="338160FE">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1</w:t>
            </w:r>
          </w:p>
        </w:tc>
        <w:tc>
          <w:tcPr>
            <w:tcW w:w="545" w:type="pct"/>
            <w:vAlign w:val="center"/>
          </w:tcPr>
          <w:p w14:paraId="3286BC80">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70克A4复印纸</w:t>
            </w:r>
          </w:p>
        </w:tc>
        <w:tc>
          <w:tcPr>
            <w:tcW w:w="2086" w:type="pct"/>
            <w:vAlign w:val="center"/>
          </w:tcPr>
          <w:p w14:paraId="69F5A6B5">
            <w:pPr>
              <w:keepNext w:val="0"/>
              <w:keepLines w:val="0"/>
              <w:pageBreakBefore w:val="0"/>
              <w:widowControl/>
              <w:kinsoku/>
              <w:wordWrap w:val="0"/>
              <w:overflowPunct/>
              <w:topLinePunct w:val="0"/>
              <w:autoSpaceDE/>
              <w:autoSpaceDN/>
              <w:bidi w:val="0"/>
              <w:adjustRightInd/>
              <w:snapToGrid/>
              <w:spacing w:line="400" w:lineRule="exact"/>
              <w:ind w:left="0" w:leftChars="0"/>
              <w:jc w:val="both"/>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复印纸：规格：A4；210*297mm（500张/包）。纸张颜色：纸色洁白光亮，不透明度≥90.0%，亮度80.0—100%，纸浆用料：采用精选A级100%全木浆，纤维均匀不透明，两面使用、色彩还原清晰生动、中性施胶无腐蚀性填料使纸张恒久储存，不发黄变脆、不掉纸粉、纸面光滑。</w:t>
            </w:r>
          </w:p>
        </w:tc>
        <w:tc>
          <w:tcPr>
            <w:tcW w:w="318" w:type="pct"/>
            <w:vAlign w:val="center"/>
          </w:tcPr>
          <w:p w14:paraId="2011FA2D">
            <w:pPr>
              <w:keepNext w:val="0"/>
              <w:keepLines w:val="0"/>
              <w:pageBreakBefore w:val="0"/>
              <w:widowControl/>
              <w:kinsoku/>
              <w:wordWrap w:val="0"/>
              <w:overflowPunct/>
              <w:topLinePunct w:val="0"/>
              <w:autoSpaceDE/>
              <w:autoSpaceDN/>
              <w:bidi w:val="0"/>
              <w:adjustRightInd/>
              <w:snapToGrid/>
              <w:spacing w:line="40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51" w:type="pct"/>
            <w:vAlign w:val="center"/>
          </w:tcPr>
          <w:p w14:paraId="11D49FBB">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140</w:t>
            </w:r>
          </w:p>
        </w:tc>
        <w:tc>
          <w:tcPr>
            <w:tcW w:w="658" w:type="pct"/>
            <w:vAlign w:val="center"/>
          </w:tcPr>
          <w:p w14:paraId="36B03B94">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100</w:t>
            </w:r>
          </w:p>
        </w:tc>
        <w:tc>
          <w:tcPr>
            <w:tcW w:w="430" w:type="pct"/>
            <w:shd w:val="clear" w:color="auto" w:fill="auto"/>
            <w:vAlign w:val="center"/>
          </w:tcPr>
          <w:p w14:paraId="4EDB7545">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kern w:val="0"/>
                <w:sz w:val="24"/>
                <w:szCs w:val="24"/>
                <w:highlight w:val="none"/>
                <w:lang w:val="en-US" w:eastAsia="zh-CN" w:bidi="ar-SA"/>
              </w:rPr>
            </w:pPr>
            <w:r>
              <w:rPr>
                <w:rFonts w:hint="default" w:ascii="宋体" w:hAnsi="宋体"/>
                <w:kern w:val="0"/>
                <w:sz w:val="24"/>
                <w:szCs w:val="24"/>
                <w:highlight w:val="none"/>
                <w:lang w:val="en-US" w:eastAsia="zh-CN"/>
              </w:rPr>
              <w:t>240</w:t>
            </w:r>
          </w:p>
        </w:tc>
      </w:tr>
      <w:tr w14:paraId="3668D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7" w:hRule="atLeast"/>
          <w:jc w:val="right"/>
        </w:trPr>
        <w:tc>
          <w:tcPr>
            <w:tcW w:w="309" w:type="pct"/>
            <w:tcBorders>
              <w:top w:val="single" w:color="auto" w:sz="4" w:space="0"/>
              <w:left w:val="single" w:color="auto" w:sz="4" w:space="0"/>
              <w:bottom w:val="single" w:color="auto" w:sz="4" w:space="0"/>
              <w:right w:val="single" w:color="auto" w:sz="4" w:space="0"/>
            </w:tcBorders>
            <w:vAlign w:val="center"/>
          </w:tcPr>
          <w:p w14:paraId="3E83D438">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2</w:t>
            </w:r>
          </w:p>
        </w:tc>
        <w:tc>
          <w:tcPr>
            <w:tcW w:w="545" w:type="pct"/>
            <w:tcBorders>
              <w:top w:val="single" w:color="auto" w:sz="4" w:space="0"/>
              <w:left w:val="single" w:color="auto" w:sz="4" w:space="0"/>
              <w:bottom w:val="single" w:color="auto" w:sz="4" w:space="0"/>
              <w:right w:val="single" w:color="auto" w:sz="4" w:space="0"/>
            </w:tcBorders>
            <w:vAlign w:val="center"/>
          </w:tcPr>
          <w:p w14:paraId="4A4C0815">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70克8K复印纸</w:t>
            </w:r>
          </w:p>
        </w:tc>
        <w:tc>
          <w:tcPr>
            <w:tcW w:w="2086" w:type="pct"/>
            <w:tcBorders>
              <w:top w:val="single" w:color="auto" w:sz="4" w:space="0"/>
              <w:left w:val="single" w:color="auto" w:sz="4" w:space="0"/>
              <w:bottom w:val="single" w:color="auto" w:sz="4" w:space="0"/>
              <w:right w:val="single" w:color="auto" w:sz="4" w:space="0"/>
            </w:tcBorders>
            <w:vAlign w:val="center"/>
          </w:tcPr>
          <w:p w14:paraId="7D6D4EBB">
            <w:pPr>
              <w:keepNext w:val="0"/>
              <w:keepLines w:val="0"/>
              <w:pageBreakBefore w:val="0"/>
              <w:widowControl/>
              <w:kinsoku/>
              <w:wordWrap w:val="0"/>
              <w:overflowPunct/>
              <w:topLinePunct w:val="0"/>
              <w:autoSpaceDE/>
              <w:autoSpaceDN/>
              <w:bidi w:val="0"/>
              <w:adjustRightInd/>
              <w:snapToGrid/>
              <w:spacing w:line="400" w:lineRule="exact"/>
              <w:ind w:left="0" w:left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复印纸：规格：8K；270*390mm（500张/包）。纸张颜色：纸色洁白光亮，不透明度≥90.0%，亮度80.0—100%，纸浆用料：采用精选A级100%全木浆，纤维均匀不透明，两面使用、色彩还原清晰生动、中性施胶无腐蚀性填料使纸张恒久储存，不发黄变脆、不掉纸粉、纸面光滑。</w:t>
            </w:r>
          </w:p>
        </w:tc>
        <w:tc>
          <w:tcPr>
            <w:tcW w:w="318" w:type="pct"/>
            <w:tcBorders>
              <w:top w:val="single" w:color="auto" w:sz="4" w:space="0"/>
              <w:left w:val="single" w:color="auto" w:sz="4" w:space="0"/>
              <w:bottom w:val="single" w:color="auto" w:sz="4" w:space="0"/>
              <w:right w:val="single" w:color="auto" w:sz="4" w:space="0"/>
            </w:tcBorders>
            <w:vAlign w:val="center"/>
          </w:tcPr>
          <w:p w14:paraId="0C584408">
            <w:pPr>
              <w:keepNext w:val="0"/>
              <w:keepLines w:val="0"/>
              <w:pageBreakBefore w:val="0"/>
              <w:widowControl/>
              <w:kinsoku/>
              <w:wordWrap w:val="0"/>
              <w:overflowPunct/>
              <w:topLinePunct w:val="0"/>
              <w:autoSpaceDE/>
              <w:autoSpaceDN/>
              <w:bidi w:val="0"/>
              <w:adjustRightInd/>
              <w:snapToGrid/>
              <w:spacing w:line="40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51" w:type="pct"/>
            <w:tcBorders>
              <w:top w:val="single" w:color="auto" w:sz="4" w:space="0"/>
              <w:left w:val="single" w:color="auto" w:sz="4" w:space="0"/>
              <w:bottom w:val="single" w:color="auto" w:sz="4" w:space="0"/>
              <w:right w:val="single" w:color="auto" w:sz="4" w:space="0"/>
            </w:tcBorders>
            <w:vAlign w:val="center"/>
          </w:tcPr>
          <w:p w14:paraId="437188E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48</w:t>
            </w:r>
          </w:p>
        </w:tc>
        <w:tc>
          <w:tcPr>
            <w:tcW w:w="658" w:type="pct"/>
            <w:tcBorders>
              <w:top w:val="single" w:color="auto" w:sz="4" w:space="0"/>
              <w:left w:val="single" w:color="auto" w:sz="4" w:space="0"/>
              <w:bottom w:val="single" w:color="auto" w:sz="4" w:space="0"/>
              <w:right w:val="single" w:color="auto" w:sz="4" w:space="0"/>
            </w:tcBorders>
            <w:vAlign w:val="center"/>
          </w:tcPr>
          <w:p w14:paraId="6F26AB8A">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52</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1B29538C">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kern w:val="0"/>
                <w:sz w:val="24"/>
                <w:szCs w:val="24"/>
                <w:highlight w:val="none"/>
                <w:lang w:val="en-US" w:eastAsia="zh-CN" w:bidi="ar-SA"/>
              </w:rPr>
            </w:pPr>
            <w:r>
              <w:rPr>
                <w:rFonts w:hint="default" w:ascii="宋体" w:hAnsi="宋体"/>
                <w:kern w:val="0"/>
                <w:sz w:val="24"/>
                <w:szCs w:val="24"/>
                <w:highlight w:val="none"/>
                <w:lang w:val="en-US" w:eastAsia="zh-CN"/>
              </w:rPr>
              <w:t>100</w:t>
            </w:r>
          </w:p>
        </w:tc>
      </w:tr>
      <w:tr w14:paraId="76E53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right"/>
        </w:trPr>
        <w:tc>
          <w:tcPr>
            <w:tcW w:w="309" w:type="pct"/>
            <w:tcBorders>
              <w:top w:val="single" w:color="auto" w:sz="4" w:space="0"/>
              <w:left w:val="single" w:color="auto" w:sz="4" w:space="0"/>
              <w:bottom w:val="single" w:color="auto" w:sz="4" w:space="0"/>
              <w:right w:val="single" w:color="auto" w:sz="4" w:space="0"/>
            </w:tcBorders>
            <w:vAlign w:val="center"/>
          </w:tcPr>
          <w:p w14:paraId="5F522D1F">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3</w:t>
            </w:r>
          </w:p>
        </w:tc>
        <w:tc>
          <w:tcPr>
            <w:tcW w:w="545" w:type="pct"/>
            <w:tcBorders>
              <w:top w:val="single" w:color="auto" w:sz="4" w:space="0"/>
              <w:left w:val="single" w:color="auto" w:sz="4" w:space="0"/>
              <w:bottom w:val="single" w:color="auto" w:sz="4" w:space="0"/>
              <w:right w:val="single" w:color="auto" w:sz="4" w:space="0"/>
            </w:tcBorders>
            <w:vAlign w:val="center"/>
          </w:tcPr>
          <w:p w14:paraId="1870339C">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70克B5复印纸</w:t>
            </w:r>
          </w:p>
        </w:tc>
        <w:tc>
          <w:tcPr>
            <w:tcW w:w="2086" w:type="pct"/>
            <w:tcBorders>
              <w:top w:val="single" w:color="auto" w:sz="4" w:space="0"/>
              <w:left w:val="single" w:color="auto" w:sz="4" w:space="0"/>
              <w:bottom w:val="single" w:color="auto" w:sz="4" w:space="0"/>
              <w:right w:val="single" w:color="auto" w:sz="4" w:space="0"/>
            </w:tcBorders>
            <w:vAlign w:val="center"/>
          </w:tcPr>
          <w:p w14:paraId="56F534EE">
            <w:pPr>
              <w:keepNext w:val="0"/>
              <w:keepLines w:val="0"/>
              <w:pageBreakBefore w:val="0"/>
              <w:widowControl/>
              <w:kinsoku/>
              <w:wordWrap w:val="0"/>
              <w:overflowPunct/>
              <w:topLinePunct w:val="0"/>
              <w:autoSpaceDE/>
              <w:autoSpaceDN/>
              <w:bidi w:val="0"/>
              <w:adjustRightInd/>
              <w:snapToGrid/>
              <w:spacing w:line="400" w:lineRule="exact"/>
              <w:ind w:left="0" w:left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复印纸：规格：B5；182*257mm（500张/包）。纸张颜色：纸色洁白光亮，不透明度≥90.0%，亮度80.0—100%，纸浆用料：采用精选A级100%全木浆，纤维均匀不透明，两面使用、色彩还原清晰生动、中性施胶无腐蚀性填料使纸张恒久储存，不发黄变脆、不掉纸粉、纸面光滑。</w:t>
            </w:r>
          </w:p>
        </w:tc>
        <w:tc>
          <w:tcPr>
            <w:tcW w:w="318" w:type="pct"/>
            <w:tcBorders>
              <w:top w:val="single" w:color="auto" w:sz="4" w:space="0"/>
              <w:left w:val="single" w:color="auto" w:sz="4" w:space="0"/>
              <w:bottom w:val="single" w:color="auto" w:sz="4" w:space="0"/>
              <w:right w:val="single" w:color="auto" w:sz="4" w:space="0"/>
            </w:tcBorders>
            <w:vAlign w:val="center"/>
          </w:tcPr>
          <w:p w14:paraId="2394014E">
            <w:pPr>
              <w:keepNext w:val="0"/>
              <w:keepLines w:val="0"/>
              <w:pageBreakBefore w:val="0"/>
              <w:widowControl/>
              <w:kinsoku/>
              <w:wordWrap w:val="0"/>
              <w:overflowPunct/>
              <w:topLinePunct w:val="0"/>
              <w:autoSpaceDE/>
              <w:autoSpaceDN/>
              <w:bidi w:val="0"/>
              <w:adjustRightInd/>
              <w:snapToGrid/>
              <w:spacing w:line="40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包</w:t>
            </w:r>
          </w:p>
        </w:tc>
        <w:tc>
          <w:tcPr>
            <w:tcW w:w="651" w:type="pct"/>
            <w:tcBorders>
              <w:top w:val="single" w:color="auto" w:sz="4" w:space="0"/>
              <w:left w:val="single" w:color="auto" w:sz="4" w:space="0"/>
              <w:bottom w:val="single" w:color="auto" w:sz="4" w:space="0"/>
              <w:right w:val="single" w:color="auto" w:sz="4" w:space="0"/>
            </w:tcBorders>
            <w:vAlign w:val="center"/>
          </w:tcPr>
          <w:p w14:paraId="7C7CD51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40</w:t>
            </w:r>
          </w:p>
        </w:tc>
        <w:tc>
          <w:tcPr>
            <w:tcW w:w="658" w:type="pct"/>
            <w:tcBorders>
              <w:top w:val="single" w:color="auto" w:sz="4" w:space="0"/>
              <w:left w:val="single" w:color="auto" w:sz="4" w:space="0"/>
              <w:bottom w:val="single" w:color="auto" w:sz="4" w:space="0"/>
              <w:right w:val="single" w:color="auto" w:sz="4" w:space="0"/>
            </w:tcBorders>
            <w:vAlign w:val="center"/>
          </w:tcPr>
          <w:p w14:paraId="25D42CA0">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60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7977D0E6">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kern w:val="0"/>
                <w:sz w:val="24"/>
                <w:szCs w:val="24"/>
                <w:highlight w:val="none"/>
                <w:lang w:val="en-US" w:eastAsia="zh-CN" w:bidi="ar-SA"/>
              </w:rPr>
            </w:pPr>
            <w:r>
              <w:rPr>
                <w:rFonts w:hint="default" w:ascii="宋体" w:hAnsi="宋体"/>
                <w:kern w:val="0"/>
                <w:sz w:val="24"/>
                <w:szCs w:val="24"/>
                <w:highlight w:val="none"/>
                <w:lang w:val="en-US" w:eastAsia="zh-CN"/>
              </w:rPr>
              <w:t>100</w:t>
            </w:r>
          </w:p>
        </w:tc>
      </w:tr>
      <w:tr w14:paraId="065AD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right"/>
        </w:trPr>
        <w:tc>
          <w:tcPr>
            <w:tcW w:w="309" w:type="pct"/>
            <w:tcBorders>
              <w:top w:val="single" w:color="auto" w:sz="4" w:space="0"/>
              <w:left w:val="single" w:color="auto" w:sz="4" w:space="0"/>
              <w:bottom w:val="single" w:color="auto" w:sz="4" w:space="0"/>
              <w:right w:val="single" w:color="auto" w:sz="4" w:space="0"/>
            </w:tcBorders>
            <w:vAlign w:val="center"/>
          </w:tcPr>
          <w:p w14:paraId="7F80EAB4">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4</w:t>
            </w:r>
          </w:p>
        </w:tc>
        <w:tc>
          <w:tcPr>
            <w:tcW w:w="545" w:type="pct"/>
            <w:tcBorders>
              <w:top w:val="single" w:color="auto" w:sz="4" w:space="0"/>
              <w:left w:val="single" w:color="auto" w:sz="4" w:space="0"/>
              <w:bottom w:val="single" w:color="auto" w:sz="4" w:space="0"/>
              <w:right w:val="single" w:color="auto" w:sz="4" w:space="0"/>
            </w:tcBorders>
            <w:vAlign w:val="center"/>
          </w:tcPr>
          <w:p w14:paraId="11341617">
            <w:pPr>
              <w:keepNext w:val="0"/>
              <w:keepLines w:val="0"/>
              <w:pageBreakBefore w:val="0"/>
              <w:kinsoku/>
              <w:wordWrap w:val="0"/>
              <w:overflowPunct/>
              <w:topLinePunct w:val="0"/>
              <w:autoSpaceDE/>
              <w:autoSpaceDN/>
              <w:bidi w:val="0"/>
              <w:adjustRightInd/>
              <w:snapToGrid/>
              <w:spacing w:line="400" w:lineRule="exact"/>
              <w:ind w:left="0" w:leftChars="0"/>
              <w:jc w:val="center"/>
              <w:rPr>
                <w:rFonts w:hint="eastAsia" w:ascii="宋体" w:hAnsi="宋体" w:eastAsia="宋体" w:cs="宋体"/>
                <w:bCs/>
                <w:color w:val="000000"/>
                <w:sz w:val="24"/>
                <w:szCs w:val="24"/>
                <w:highlight w:val="none"/>
              </w:rPr>
            </w:pPr>
            <w:r>
              <w:rPr>
                <w:rFonts w:hint="eastAsia" w:ascii="宋体" w:hAnsi="宋体" w:eastAsia="宋体" w:cs="宋体"/>
                <w:bCs/>
                <w:color w:val="000000"/>
                <w:sz w:val="24"/>
                <w:szCs w:val="24"/>
                <w:highlight w:val="none"/>
              </w:rPr>
              <w:t>70克8K双胶纸</w:t>
            </w:r>
          </w:p>
        </w:tc>
        <w:tc>
          <w:tcPr>
            <w:tcW w:w="2086" w:type="pct"/>
            <w:tcBorders>
              <w:top w:val="single" w:color="auto" w:sz="4" w:space="0"/>
              <w:left w:val="single" w:color="auto" w:sz="4" w:space="0"/>
              <w:bottom w:val="single" w:color="auto" w:sz="4" w:space="0"/>
              <w:right w:val="single" w:color="auto" w:sz="4" w:space="0"/>
            </w:tcBorders>
            <w:vAlign w:val="center"/>
          </w:tcPr>
          <w:p w14:paraId="71E8506E">
            <w:pPr>
              <w:keepNext w:val="0"/>
              <w:keepLines w:val="0"/>
              <w:pageBreakBefore w:val="0"/>
              <w:widowControl/>
              <w:kinsoku/>
              <w:wordWrap w:val="0"/>
              <w:overflowPunct/>
              <w:topLinePunct w:val="0"/>
              <w:autoSpaceDE/>
              <w:autoSpaceDN/>
              <w:bidi w:val="0"/>
              <w:adjustRightInd/>
              <w:snapToGrid/>
              <w:spacing w:line="400" w:lineRule="exact"/>
              <w:ind w:left="0" w:leftChars="0"/>
              <w:jc w:val="both"/>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双胶纸：规格：8K；270*390mm（4000张/令）。采用优质纯木浆，纸质双面平滑，不掉纸粉，书写面颜色超白，适用于速印机多色印刷。每4000张有塑料膜独立包装。</w:t>
            </w:r>
          </w:p>
        </w:tc>
        <w:tc>
          <w:tcPr>
            <w:tcW w:w="318" w:type="pct"/>
            <w:tcBorders>
              <w:top w:val="single" w:color="auto" w:sz="4" w:space="0"/>
              <w:left w:val="single" w:color="auto" w:sz="4" w:space="0"/>
              <w:bottom w:val="single" w:color="auto" w:sz="4" w:space="0"/>
              <w:right w:val="single" w:color="auto" w:sz="4" w:space="0"/>
            </w:tcBorders>
            <w:vAlign w:val="center"/>
          </w:tcPr>
          <w:p w14:paraId="6AE8F6BA">
            <w:pPr>
              <w:keepNext w:val="0"/>
              <w:keepLines w:val="0"/>
              <w:pageBreakBefore w:val="0"/>
              <w:widowControl/>
              <w:kinsoku/>
              <w:wordWrap w:val="0"/>
              <w:overflowPunct/>
              <w:topLinePunct w:val="0"/>
              <w:autoSpaceDE/>
              <w:autoSpaceDN/>
              <w:bidi w:val="0"/>
              <w:adjustRightInd/>
              <w:snapToGrid/>
              <w:spacing w:line="400" w:lineRule="exact"/>
              <w:ind w:left="0" w:leftChars="0"/>
              <w:jc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令</w:t>
            </w:r>
          </w:p>
        </w:tc>
        <w:tc>
          <w:tcPr>
            <w:tcW w:w="651" w:type="pct"/>
            <w:tcBorders>
              <w:top w:val="single" w:color="auto" w:sz="4" w:space="0"/>
              <w:left w:val="single" w:color="auto" w:sz="4" w:space="0"/>
              <w:bottom w:val="single" w:color="auto" w:sz="4" w:space="0"/>
              <w:right w:val="single" w:color="auto" w:sz="4" w:space="0"/>
            </w:tcBorders>
            <w:vAlign w:val="center"/>
          </w:tcPr>
          <w:p w14:paraId="58CF7D55">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120</w:t>
            </w:r>
          </w:p>
        </w:tc>
        <w:tc>
          <w:tcPr>
            <w:tcW w:w="658" w:type="pct"/>
            <w:tcBorders>
              <w:top w:val="single" w:color="auto" w:sz="4" w:space="0"/>
              <w:left w:val="single" w:color="auto" w:sz="4" w:space="0"/>
              <w:bottom w:val="single" w:color="auto" w:sz="4" w:space="0"/>
              <w:right w:val="single" w:color="auto" w:sz="4" w:space="0"/>
            </w:tcBorders>
            <w:vAlign w:val="center"/>
          </w:tcPr>
          <w:p w14:paraId="17B6DCAD">
            <w:pPr>
              <w:keepNext w:val="0"/>
              <w:keepLines w:val="0"/>
              <w:pageBreakBefore w:val="0"/>
              <w:widowControl/>
              <w:suppressLineNumbers w:val="0"/>
              <w:kinsoku/>
              <w:overflowPunct/>
              <w:topLinePunct w:val="0"/>
              <w:autoSpaceDE/>
              <w:autoSpaceDN/>
              <w:bidi w:val="0"/>
              <w:adjustRightInd/>
              <w:snapToGrid/>
              <w:spacing w:line="400" w:lineRule="exact"/>
              <w:jc w:val="center"/>
              <w:textAlignment w:val="center"/>
              <w:rPr>
                <w:rFonts w:hint="eastAsia" w:ascii="宋体" w:hAnsi="宋体" w:eastAsia="宋体" w:cs="宋体"/>
                <w:color w:val="000000"/>
                <w:sz w:val="24"/>
                <w:szCs w:val="24"/>
                <w:highlight w:val="none"/>
              </w:rPr>
            </w:pPr>
            <w:r>
              <w:rPr>
                <w:rFonts w:hint="eastAsia" w:ascii="宋体" w:hAnsi="宋体" w:eastAsia="宋体" w:cs="宋体"/>
                <w:i w:val="0"/>
                <w:iCs w:val="0"/>
                <w:color w:val="000000"/>
                <w:kern w:val="0"/>
                <w:sz w:val="24"/>
                <w:szCs w:val="24"/>
                <w:highlight w:val="none"/>
                <w:u w:val="none"/>
                <w:lang w:val="en-US" w:eastAsia="zh-CN" w:bidi="ar"/>
              </w:rPr>
              <w:t>160</w:t>
            </w:r>
          </w:p>
        </w:tc>
        <w:tc>
          <w:tcPr>
            <w:tcW w:w="430" w:type="pct"/>
            <w:tcBorders>
              <w:top w:val="single" w:color="auto" w:sz="4" w:space="0"/>
              <w:left w:val="single" w:color="auto" w:sz="4" w:space="0"/>
              <w:bottom w:val="single" w:color="auto" w:sz="4" w:space="0"/>
              <w:right w:val="single" w:color="auto" w:sz="4" w:space="0"/>
            </w:tcBorders>
            <w:shd w:val="clear" w:color="auto" w:fill="auto"/>
            <w:vAlign w:val="center"/>
          </w:tcPr>
          <w:p w14:paraId="4AE9D959">
            <w:pPr>
              <w:keepNext w:val="0"/>
              <w:keepLines w:val="0"/>
              <w:pageBreakBefore w:val="0"/>
              <w:kinsoku/>
              <w:wordWrap/>
              <w:overflowPunct/>
              <w:topLinePunct w:val="0"/>
              <w:autoSpaceDE/>
              <w:autoSpaceDN/>
              <w:bidi w:val="0"/>
              <w:adjustRightInd/>
              <w:snapToGrid/>
              <w:spacing w:line="400" w:lineRule="exact"/>
              <w:jc w:val="center"/>
              <w:rPr>
                <w:rFonts w:hint="eastAsia" w:ascii="宋体" w:hAnsi="宋体" w:eastAsia="宋体" w:cs="Times New Roman"/>
                <w:kern w:val="0"/>
                <w:sz w:val="24"/>
                <w:szCs w:val="24"/>
                <w:highlight w:val="none"/>
                <w:lang w:val="en-US" w:eastAsia="zh-CN" w:bidi="ar-SA"/>
              </w:rPr>
            </w:pPr>
            <w:r>
              <w:rPr>
                <w:rFonts w:hint="default" w:ascii="宋体" w:hAnsi="宋体"/>
                <w:kern w:val="0"/>
                <w:sz w:val="24"/>
                <w:szCs w:val="24"/>
                <w:highlight w:val="none"/>
                <w:lang w:val="en-US" w:eastAsia="zh-CN"/>
              </w:rPr>
              <w:t>280</w:t>
            </w:r>
          </w:p>
        </w:tc>
      </w:tr>
    </w:tbl>
    <w:p w14:paraId="1FDE42B5">
      <w:pPr>
        <w:keepNext w:val="0"/>
        <w:keepLines w:val="0"/>
        <w:pageBreakBefore w:val="0"/>
        <w:kinsoku/>
        <w:wordWrap w:val="0"/>
        <w:overflowPunct/>
        <w:topLinePunct w:val="0"/>
        <w:autoSpaceDE/>
        <w:bidi w:val="0"/>
        <w:adjustRightInd/>
        <w:snapToGrid/>
        <w:spacing w:line="400" w:lineRule="exact"/>
        <w:ind w:left="0" w:leftChars="0" w:firstLine="481"/>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.2</w:t>
      </w:r>
      <w:r>
        <w:rPr>
          <w:rFonts w:hint="eastAsia" w:ascii="宋体" w:hAnsi="宋体" w:eastAsia="宋体" w:cs="宋体"/>
          <w:b w:val="0"/>
          <w:bCs w:val="0"/>
          <w:sz w:val="24"/>
          <w:szCs w:val="24"/>
          <w:lang w:val="en-US" w:eastAsia="zh-CN"/>
        </w:rPr>
        <w:t>根据学院要求的时间送至指定地点，份量足、尺寸标准、排列整齐。如有采购纸张质量不合格，有权退还采购纸张并更换供货商。合同期以采购量满为止。</w:t>
      </w:r>
    </w:p>
    <w:p w14:paraId="2A03D609">
      <w:pPr>
        <w:keepNext w:val="0"/>
        <w:keepLines w:val="0"/>
        <w:pageBreakBefore w:val="0"/>
        <w:kinsoku/>
        <w:wordWrap w:val="0"/>
        <w:overflowPunct/>
        <w:topLinePunct w:val="0"/>
        <w:autoSpaceDE/>
        <w:bidi w:val="0"/>
        <w:adjustRightInd/>
        <w:snapToGrid/>
        <w:spacing w:line="400" w:lineRule="exact"/>
        <w:ind w:left="0" w:leftChars="0" w:firstLine="481"/>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2.3</w:t>
      </w:r>
      <w:r>
        <w:rPr>
          <w:rFonts w:hint="eastAsia" w:ascii="宋体" w:hAnsi="宋体" w:eastAsia="宋体" w:cs="宋体"/>
          <w:b w:val="0"/>
          <w:bCs w:val="0"/>
          <w:sz w:val="24"/>
          <w:szCs w:val="24"/>
          <w:lang w:val="en-US" w:eastAsia="zh-CN"/>
        </w:rPr>
        <w:t>供应商必须按以上货物规格进行单项报价，货物数量为预估数量，货款按实际供货数量结算。</w:t>
      </w:r>
    </w:p>
    <w:p w14:paraId="4F891A28">
      <w:pPr>
        <w:keepNext w:val="0"/>
        <w:keepLines w:val="0"/>
        <w:pageBreakBefore w:val="0"/>
        <w:kinsoku/>
        <w:wordWrap w:val="0"/>
        <w:overflowPunct/>
        <w:topLinePunct w:val="0"/>
        <w:autoSpaceDE/>
        <w:bidi w:val="0"/>
        <w:adjustRightInd/>
        <w:snapToGrid/>
        <w:spacing w:line="400" w:lineRule="exact"/>
        <w:ind w:left="0" w:leftChars="0" w:firstLine="481"/>
        <w:rPr>
          <w:rFonts w:hint="eastAsia" w:ascii="宋体" w:hAnsi="宋体" w:eastAsia="宋体" w:cs="宋体"/>
          <w:b/>
          <w:bCs/>
          <w:kern w:val="0"/>
          <w:sz w:val="24"/>
          <w:szCs w:val="24"/>
          <w:highlight w:val="none"/>
        </w:rPr>
      </w:pPr>
      <w:r>
        <w:rPr>
          <w:rFonts w:hint="eastAsia" w:ascii="宋体" w:hAnsi="宋体" w:cs="宋体"/>
          <w:b w:val="0"/>
          <w:bCs w:val="0"/>
          <w:sz w:val="24"/>
          <w:szCs w:val="24"/>
          <w:lang w:val="en-US" w:eastAsia="zh-CN"/>
        </w:rPr>
        <w:t>2.4</w:t>
      </w:r>
      <w:r>
        <w:rPr>
          <w:rFonts w:hint="eastAsia" w:ascii="宋体" w:hAnsi="宋体" w:eastAsia="宋体" w:cs="宋体"/>
          <w:b w:val="0"/>
          <w:bCs w:val="0"/>
          <w:sz w:val="24"/>
          <w:szCs w:val="24"/>
          <w:lang w:val="en-US" w:eastAsia="zh-CN"/>
        </w:rPr>
        <w:t>以上报价为综合单价，应包含税费、包装费以及运费等相关费用。</w:t>
      </w:r>
    </w:p>
    <w:p w14:paraId="21ADA5F3">
      <w:pPr>
        <w:keepNext w:val="0"/>
        <w:keepLines w:val="0"/>
        <w:pageBreakBefore w:val="0"/>
        <w:widowControl/>
        <w:kinsoku/>
        <w:wordWrap/>
        <w:overflowPunct/>
        <w:topLinePunct w:val="0"/>
        <w:autoSpaceDE/>
        <w:autoSpaceDN/>
        <w:bidi w:val="0"/>
        <w:adjustRightInd/>
        <w:spacing w:line="400" w:lineRule="exact"/>
        <w:jc w:val="left"/>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三、商务要求</w:t>
      </w:r>
      <w:r>
        <w:rPr>
          <w:rFonts w:hint="eastAsia" w:ascii="宋体" w:hAnsi="宋体" w:eastAsia="宋体" w:cs="宋体"/>
          <w:b/>
          <w:sz w:val="24"/>
          <w:szCs w:val="24"/>
          <w:highlight w:val="none"/>
        </w:rPr>
        <w:t>（下述所有要求均为不允许偏离的实质性要求，若负偏离则按无效报价处理。）</w:t>
      </w:r>
    </w:p>
    <w:p w14:paraId="450F4651">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1.交付地点：福建农林大学金山学院金山校区文印室、安溪校区文印室。</w:t>
      </w:r>
    </w:p>
    <w:p w14:paraId="5B8F9813">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：2025-2026年各类型纸张平均分4次送货，分别于2025年3月、2025年10月、2026年3月、2026年10月四个时间段配送到位。</w:t>
      </w:r>
    </w:p>
    <w:p w14:paraId="1E58DE1F">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3.交付条件：验收合格交付采购人使用。</w:t>
      </w:r>
    </w:p>
    <w:p w14:paraId="6277953E">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sz w:val="24"/>
          <w:szCs w:val="24"/>
          <w:highlight w:val="none"/>
        </w:rPr>
        <w:t>履约保证金：</w:t>
      </w:r>
    </w:p>
    <w:p w14:paraId="1FFA7017">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履约保证金百分比：</w:t>
      </w:r>
      <w:r>
        <w:rPr>
          <w:rFonts w:hint="eastAsia" w:ascii="宋体"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%。说明：成交供应商在签订采购合同前三日内应向采购人缴纳合同总金额</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b/>
          <w:bCs/>
          <w:kern w:val="0"/>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2B278A16">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5.验收方式：按照国家相关标准、行业标准及网上竞价文件及合同要求执行。</w:t>
      </w:r>
    </w:p>
    <w:p w14:paraId="59CC11F2">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6.支付方式：</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按时送货至</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指定地点，</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验收合格并在收到</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发票后的15个工作日内（甲方寒暑假时间不计算在内），按照实际配送货品数量支付相应款项。</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须为</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开具正规发票。</w:t>
      </w:r>
    </w:p>
    <w:p w14:paraId="56279F4E">
      <w:pPr>
        <w:pStyle w:val="31"/>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7、</w:t>
      </w:r>
      <w:r>
        <w:rPr>
          <w:rFonts w:ascii="宋体" w:hAnsi="宋体" w:eastAsia="宋体" w:cs="宋体"/>
          <w:b/>
          <w:sz w:val="24"/>
          <w:szCs w:val="24"/>
          <w:highlight w:val="none"/>
          <w:shd w:val="clear" w:fill="FFFFFF"/>
        </w:rPr>
        <w:t>包装、保险及发运、保管要求</w:t>
      </w:r>
    </w:p>
    <w:p w14:paraId="411218F2">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7.1</w:t>
      </w:r>
      <w:r>
        <w:rPr>
          <w:rFonts w:ascii="宋体" w:hAnsi="宋体" w:eastAsia="宋体" w:cs="宋体"/>
          <w:b w:val="0"/>
          <w:bCs/>
          <w:sz w:val="24"/>
          <w:szCs w:val="24"/>
          <w:highlight w:val="none"/>
          <w:shd w:val="clear" w:fill="FFFFFF"/>
        </w:rPr>
        <w:t>货物的包装必须是制造商原厂包装，其包装均应有良好的防湿、防锈、防潮、防雨、防腐及防碰撞的措施。凡由于包装不良造成的损失和由此产生的费用均由成交供应商承担。</w:t>
      </w:r>
    </w:p>
    <w:p w14:paraId="6694F50A">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7.2</w:t>
      </w:r>
      <w:r>
        <w:rPr>
          <w:rFonts w:ascii="宋体" w:hAnsi="宋体" w:eastAsia="宋体" w:cs="宋体"/>
          <w:b w:val="0"/>
          <w:bCs/>
          <w:sz w:val="24"/>
          <w:szCs w:val="24"/>
          <w:highlight w:val="none"/>
          <w:shd w:val="clear" w:fill="FFFFFF"/>
        </w:rPr>
        <w:t>成交供应商负责将货物送到现场过程中的全部运输，包括装卸车、货物现场的搬运。</w:t>
      </w:r>
    </w:p>
    <w:p w14:paraId="5A286D21">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7.3</w:t>
      </w:r>
      <w:r>
        <w:rPr>
          <w:rFonts w:ascii="宋体" w:hAnsi="宋体" w:eastAsia="宋体" w:cs="宋体"/>
          <w:b w:val="0"/>
          <w:bCs/>
          <w:sz w:val="24"/>
          <w:szCs w:val="24"/>
          <w:highlight w:val="none"/>
          <w:shd w:val="clear" w:fill="FFFFFF"/>
        </w:rPr>
        <w:t>货物在现场的保管由成交供应商负责，直至项目安装、验收完毕。</w:t>
      </w:r>
    </w:p>
    <w:p w14:paraId="49BF0801">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7.4</w:t>
      </w:r>
      <w:r>
        <w:rPr>
          <w:rFonts w:ascii="宋体" w:hAnsi="宋体" w:eastAsia="宋体" w:cs="宋体"/>
          <w:b w:val="0"/>
          <w:bCs/>
          <w:sz w:val="24"/>
          <w:szCs w:val="24"/>
          <w:highlight w:val="none"/>
          <w:shd w:val="clear" w:fill="FFFFFF"/>
        </w:rPr>
        <w:t>货物至采购人指定的使用现场的包装、保管、保险及发运等环节和费用均由成交供应商负责。</w:t>
      </w:r>
    </w:p>
    <w:p w14:paraId="3C7F8117">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7.5</w:t>
      </w:r>
      <w:r>
        <w:rPr>
          <w:rFonts w:ascii="宋体" w:hAnsi="宋体" w:eastAsia="宋体" w:cs="宋体"/>
          <w:b w:val="0"/>
          <w:bCs/>
          <w:sz w:val="24"/>
          <w:szCs w:val="24"/>
          <w:highlight w:val="none"/>
          <w:shd w:val="clear" w:fill="FFFFFF"/>
        </w:rPr>
        <w:t>施工现场的管理，成交供应商在安装实施全过程中应服从采购人现场代表或监理代表的统一管理和监督检查。</w:t>
      </w:r>
    </w:p>
    <w:p w14:paraId="7E530D87">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7.6</w:t>
      </w:r>
      <w:r>
        <w:rPr>
          <w:rFonts w:ascii="宋体" w:hAnsi="宋体" w:eastAsia="宋体" w:cs="宋体"/>
          <w:b w:val="0"/>
          <w:bCs/>
          <w:sz w:val="24"/>
          <w:szCs w:val="24"/>
          <w:highlight w:val="none"/>
          <w:shd w:val="clear" w:fill="FFFFFF"/>
        </w:rPr>
        <w:t>安装现场工作条件由</w:t>
      </w:r>
      <w:r>
        <w:rPr>
          <w:rFonts w:hint="eastAsia" w:ascii="宋体" w:hAnsi="宋体" w:eastAsia="宋体" w:cs="宋体"/>
          <w:b w:val="0"/>
          <w:bCs/>
          <w:sz w:val="24"/>
          <w:szCs w:val="24"/>
          <w:highlight w:val="none"/>
          <w:shd w:val="clear" w:fill="FFFFFF"/>
          <w:lang w:eastAsia="zh-CN"/>
        </w:rPr>
        <w:t>供应商</w:t>
      </w:r>
      <w:r>
        <w:rPr>
          <w:rFonts w:ascii="宋体" w:hAnsi="宋体" w:eastAsia="宋体" w:cs="宋体"/>
          <w:b w:val="0"/>
          <w:bCs/>
          <w:sz w:val="24"/>
          <w:szCs w:val="24"/>
          <w:highlight w:val="none"/>
          <w:shd w:val="clear" w:fill="FFFFFF"/>
        </w:rPr>
        <w:t>自行解决。</w:t>
      </w:r>
    </w:p>
    <w:p w14:paraId="4F3B31BE">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lang w:val="en-US" w:eastAsia="zh-CN"/>
        </w:rPr>
        <w:t>7.7</w:t>
      </w:r>
      <w:r>
        <w:rPr>
          <w:rFonts w:ascii="宋体" w:hAnsi="宋体" w:eastAsia="宋体" w:cs="宋体"/>
          <w:b w:val="0"/>
          <w:bCs/>
          <w:sz w:val="24"/>
          <w:szCs w:val="24"/>
          <w:highlight w:val="none"/>
        </w:rPr>
        <w:t>以上采购品目含采购和安装，</w:t>
      </w:r>
      <w:r>
        <w:rPr>
          <w:rFonts w:hint="eastAsia" w:ascii="宋体" w:hAnsi="宋体" w:eastAsia="宋体" w:cs="宋体"/>
          <w:b w:val="0"/>
          <w:bCs/>
          <w:sz w:val="24"/>
          <w:szCs w:val="24"/>
          <w:highlight w:val="none"/>
          <w:lang w:eastAsia="zh-CN"/>
        </w:rPr>
        <w:t>成交供应商</w:t>
      </w:r>
      <w:r>
        <w:rPr>
          <w:rFonts w:ascii="宋体" w:hAnsi="宋体" w:eastAsia="宋体" w:cs="宋体"/>
          <w:b w:val="0"/>
          <w:bCs/>
          <w:sz w:val="24"/>
          <w:szCs w:val="24"/>
          <w:highlight w:val="none"/>
        </w:rPr>
        <w:t>在接到采购人采购需求后，按照采购人规定时间内送货至规定地方并安装完毕。</w:t>
      </w:r>
    </w:p>
    <w:p w14:paraId="1162C6C3">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eastAsia="宋体"/>
          <w:sz w:val="24"/>
          <w:szCs w:val="24"/>
          <w:highlight w:val="none"/>
          <w:lang w:val="en-US" w:eastAsia="zh-CN"/>
        </w:rPr>
      </w:pPr>
      <w:r>
        <w:rPr>
          <w:rFonts w:hint="eastAsia" w:ascii="宋体" w:hAnsi="宋体" w:eastAsia="宋体" w:cs="宋体"/>
          <w:b/>
          <w:sz w:val="24"/>
          <w:szCs w:val="24"/>
          <w:highlight w:val="none"/>
          <w:shd w:val="clear" w:fill="FFFFFF"/>
          <w:lang w:val="en-US" w:eastAsia="zh-CN"/>
        </w:rPr>
        <w:t>8、</w:t>
      </w:r>
      <w:r>
        <w:rPr>
          <w:rFonts w:hint="eastAsia" w:ascii="宋体" w:hAnsi="宋体" w:eastAsia="宋体" w:cs="宋体"/>
          <w:b/>
          <w:sz w:val="24"/>
          <w:szCs w:val="24"/>
          <w:highlight w:val="none"/>
          <w:shd w:val="clear" w:fill="FFFFFF"/>
          <w:lang w:eastAsia="zh-CN"/>
        </w:rPr>
        <w:t>售后服务</w:t>
      </w:r>
      <w:r>
        <w:rPr>
          <w:rFonts w:hint="eastAsia" w:ascii="宋体" w:hAnsi="宋体" w:cs="宋体"/>
          <w:b/>
          <w:sz w:val="24"/>
          <w:szCs w:val="24"/>
          <w:highlight w:val="none"/>
          <w:shd w:val="clear" w:fill="FFFFFF"/>
          <w:lang w:val="en-US" w:eastAsia="zh-CN"/>
        </w:rPr>
        <w:t>要求</w:t>
      </w:r>
    </w:p>
    <w:p w14:paraId="4D3BB681">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b w:val="0"/>
          <w:bCs/>
          <w:sz w:val="24"/>
          <w:szCs w:val="24"/>
          <w:highlight w:val="none"/>
        </w:rPr>
      </w:pPr>
      <w:r>
        <w:rPr>
          <w:rFonts w:hint="eastAsia" w:ascii="宋体" w:hAnsi="宋体" w:eastAsia="宋体" w:cs="宋体"/>
          <w:color w:val="auto"/>
          <w:sz w:val="24"/>
          <w:szCs w:val="24"/>
        </w:rPr>
        <w:t>8.1成交供应商须按竞价文件的要求提供合格的产品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服务期间</w:t>
      </w:r>
      <w:r>
        <w:rPr>
          <w:rFonts w:hint="eastAsia" w:ascii="宋体" w:hAnsi="宋体" w:eastAsia="宋体" w:cs="宋体"/>
          <w:color w:val="auto"/>
          <w:sz w:val="24"/>
          <w:szCs w:val="24"/>
        </w:rPr>
        <w:t>出现属本次新采购货物质量问题，成交供应商免费为采购人更换，并确保质量。</w:t>
      </w:r>
    </w:p>
    <w:p w14:paraId="5B51F671">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9、</w:t>
      </w:r>
      <w:r>
        <w:rPr>
          <w:rFonts w:ascii="宋体" w:hAnsi="宋体" w:eastAsia="宋体" w:cs="宋体"/>
          <w:b/>
          <w:sz w:val="24"/>
          <w:szCs w:val="24"/>
          <w:highlight w:val="none"/>
          <w:shd w:val="clear" w:fill="FFFFFF"/>
        </w:rPr>
        <w:t>验收</w:t>
      </w:r>
    </w:p>
    <w:p w14:paraId="07E6D791">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9.1验收应按照竞价文件、成交供应商的报价文件的规定或约定进行，具体如下： </w:t>
      </w:r>
    </w:p>
    <w:p w14:paraId="51A48402">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9.1.1采购人最终用户负责货物清点和验收。采购人最终用户必须按本项目合同所约定的货物清单及要求对货物的品牌、外观、规格、数量</w:t>
      </w:r>
      <w:r>
        <w:rPr>
          <w:rFonts w:hint="eastAsia" w:ascii="宋体" w:hAnsi="宋体" w:eastAsia="宋体" w:cs="宋体"/>
          <w:sz w:val="24"/>
          <w:szCs w:val="24"/>
          <w:lang w:val="en-US" w:eastAsia="zh-CN"/>
        </w:rPr>
        <w:t>及</w:t>
      </w:r>
      <w:r>
        <w:rPr>
          <w:rFonts w:hint="eastAsia" w:ascii="宋体" w:hAnsi="宋体" w:eastAsia="宋体" w:cs="宋体"/>
          <w:sz w:val="24"/>
          <w:szCs w:val="24"/>
        </w:rPr>
        <w:t>其他进行验收，成交供应商必须在验收现场提供必要的技术支持。</w:t>
      </w:r>
    </w:p>
    <w:p w14:paraId="5CBA066E">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9.1.2对于特殊或需依据检测结果做出结论的项目应邀请国家认可的质量检测机构或部门参与验收。</w:t>
      </w:r>
    </w:p>
    <w:p w14:paraId="54A48065">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9.1.3验收结果经采购人与成交供应商双方确认后，双方代表必须按《</w:t>
      </w:r>
      <w:r>
        <w:rPr>
          <w:rFonts w:hint="eastAsia" w:ascii="宋体" w:hAnsi="宋体" w:eastAsia="宋体" w:cs="宋体"/>
          <w:sz w:val="24"/>
          <w:szCs w:val="24"/>
          <w:lang w:eastAsia="zh-CN"/>
        </w:rPr>
        <w:t>福建农林大学金山学院</w:t>
      </w:r>
      <w:r>
        <w:rPr>
          <w:rFonts w:hint="eastAsia" w:ascii="宋体" w:hAnsi="宋体" w:eastAsia="宋体" w:cs="宋体"/>
          <w:sz w:val="24"/>
          <w:szCs w:val="24"/>
        </w:rPr>
        <w:t>物资设备验收单》上规定的项目对照合同填好验收结果并签名，采购人最终用户加盖单位公章后，提交相关主管部门备案。</w:t>
      </w:r>
    </w:p>
    <w:p w14:paraId="1994A8E9">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9.1.4如货物在质量保证期内被证明存在缺陷，包括潜在的缺陷或使用不合适的材料，采购人有权凭有关证明文件向成交供应商提出索赔。 </w:t>
      </w:r>
    </w:p>
    <w:p w14:paraId="018F50F2">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b w:val="0"/>
          <w:bCs/>
          <w:sz w:val="24"/>
          <w:szCs w:val="24"/>
          <w:highlight w:val="none"/>
        </w:rPr>
      </w:pPr>
      <w:r>
        <w:rPr>
          <w:rFonts w:hint="eastAsia" w:ascii="宋体" w:hAnsi="宋体" w:eastAsia="宋体" w:cs="宋体"/>
          <w:sz w:val="24"/>
          <w:szCs w:val="24"/>
        </w:rPr>
        <w:t>9.1.5异议期：货物验收后10个工作日内采购人对货物有异议的，成交供应商应在3个工作日内负责解决，否则视为成交供应商根本违约。</w:t>
      </w:r>
    </w:p>
    <w:p w14:paraId="07A09D1B">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.违约责任：</w:t>
      </w:r>
    </w:p>
    <w:p w14:paraId="650E789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（1）成交供应商符合验收条件的，采购人应严格按照网上竞价文件要求在双方约定的时间内进行验收，采购人无正当理由不得无故拖延验收时间。</w:t>
      </w:r>
    </w:p>
    <w:p w14:paraId="6AE2CF00">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（2）成交供应商所提供的服务不符合合同要求且拒不整改的，采购人有权拒收并没收其履约保证金。</w:t>
      </w:r>
    </w:p>
    <w:p w14:paraId="1D752AE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3</w:t>
      </w:r>
      <w:r>
        <w:rPr>
          <w:rFonts w:hint="eastAsia" w:ascii="宋体" w:hAnsi="宋体" w:eastAsia="宋体" w:cs="宋体"/>
          <w:b w:val="0"/>
          <w:bCs w:val="0"/>
          <w:sz w:val="24"/>
          <w:szCs w:val="24"/>
          <w:highlight w:val="none"/>
        </w:rPr>
        <w:t xml:space="preserve">）成交供应商未经采购人同意单方面终止合同的，采购人将没收其履约保证金。 </w:t>
      </w:r>
    </w:p>
    <w:p w14:paraId="6A25918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4</w:t>
      </w:r>
      <w:r>
        <w:rPr>
          <w:rFonts w:hint="eastAsia" w:ascii="宋体" w:hAnsi="宋体" w:eastAsia="宋体" w:cs="宋体"/>
          <w:b w:val="0"/>
          <w:bCs w:val="0"/>
          <w:sz w:val="24"/>
          <w:szCs w:val="24"/>
          <w:highlight w:val="none"/>
        </w:rPr>
        <w:t>）因成交供应商违约对采购人造成损失的赔偿金及合同约定的违约金均可由采购人从未支付的合同款或履约保证金中扣除。</w:t>
      </w:r>
    </w:p>
    <w:p w14:paraId="757F7EE6">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5</w:t>
      </w:r>
      <w:r>
        <w:rPr>
          <w:rFonts w:hint="eastAsia" w:ascii="宋体" w:hAnsi="宋体" w:eastAsia="宋体" w:cs="宋体"/>
          <w:b w:val="0"/>
          <w:bCs w:val="0"/>
          <w:sz w:val="24"/>
          <w:szCs w:val="24"/>
          <w:highlight w:val="none"/>
        </w:rPr>
        <w:t>）除上述具体违约情形外，成交人出现不符合网上竞价文件、响应文件、合同要求的其他情形，每发现一次，需向采购人支付违约金</w:t>
      </w:r>
      <w:r>
        <w:rPr>
          <w:rFonts w:hint="eastAsia" w:ascii="宋体" w:hAnsi="宋体" w:eastAsia="宋体" w:cs="宋体"/>
          <w:b w:val="0"/>
          <w:bCs w:val="0"/>
          <w:sz w:val="24"/>
          <w:szCs w:val="24"/>
          <w:highlight w:val="none"/>
          <w:lang w:val="en-US" w:eastAsia="zh-CN"/>
        </w:rPr>
        <w:t>1000</w:t>
      </w:r>
      <w:r>
        <w:rPr>
          <w:rFonts w:hint="eastAsia" w:ascii="宋体" w:hAnsi="宋体" w:eastAsia="宋体" w:cs="宋体"/>
          <w:b w:val="0"/>
          <w:bCs w:val="0"/>
          <w:sz w:val="24"/>
          <w:szCs w:val="24"/>
          <w:highlight w:val="none"/>
        </w:rPr>
        <w:t>元。</w:t>
      </w:r>
    </w:p>
    <w:p w14:paraId="1D95EFAA">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11</w:t>
      </w:r>
      <w:r>
        <w:rPr>
          <w:rStyle w:val="23"/>
          <w:rFonts w:hint="eastAsia" w:ascii="宋体" w:hAnsi="宋体" w:eastAsia="宋体" w:cs="宋体"/>
          <w:sz w:val="24"/>
          <w:szCs w:val="24"/>
          <w:highlight w:val="none"/>
        </w:rPr>
        <w:t>.诉讼相关费用承担：</w:t>
      </w:r>
    </w:p>
    <w:p w14:paraId="1732BDA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79C70AF0">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14:paraId="0BB0E5FA">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E29966B">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34AAB3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13</w:t>
      </w:r>
      <w:r>
        <w:rPr>
          <w:rStyle w:val="23"/>
          <w:rFonts w:hint="eastAsia" w:ascii="宋体" w:hAnsi="宋体" w:eastAsia="宋体" w:cs="宋体"/>
          <w:sz w:val="24"/>
          <w:szCs w:val="24"/>
          <w:highlight w:val="none"/>
        </w:rPr>
        <w:t>.专利权及知识产权：</w:t>
      </w:r>
    </w:p>
    <w:p w14:paraId="5FAE497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14:paraId="5971C355">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14</w:t>
      </w:r>
      <w:r>
        <w:rPr>
          <w:rStyle w:val="23"/>
          <w:rFonts w:hint="eastAsia" w:ascii="宋体" w:hAnsi="宋体" w:eastAsia="宋体" w:cs="宋体"/>
          <w:sz w:val="24"/>
          <w:szCs w:val="24"/>
          <w:highlight w:val="none"/>
        </w:rPr>
        <w:t>.保密条款：</w:t>
      </w:r>
    </w:p>
    <w:p w14:paraId="1FF2E8D7">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5D9753EB">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14:paraId="7EE567B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14:paraId="44AE8AB8">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14:paraId="6CA93463">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12EE162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14:paraId="14C25805">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14:paraId="27F9202C">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bCs/>
          <w:sz w:val="24"/>
          <w:szCs w:val="24"/>
          <w:highlight w:val="none"/>
          <w:u w:val="singl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p>
    <w:p w14:paraId="4ABF1FC8">
      <w:pPr>
        <w:widowControl/>
        <w:spacing w:line="360" w:lineRule="auto"/>
        <w:jc w:val="center"/>
        <w:rPr>
          <w:rFonts w:ascii="宋体" w:hAnsi="宋体"/>
          <w:b/>
          <w:bCs/>
          <w:sz w:val="36"/>
          <w:szCs w:val="36"/>
          <w:highlight w:val="none"/>
        </w:rPr>
      </w:pPr>
    </w:p>
    <w:p w14:paraId="73D6DBBF">
      <w:pPr>
        <w:widowControl/>
        <w:spacing w:line="360" w:lineRule="auto"/>
        <w:jc w:val="center"/>
        <w:rPr>
          <w:rFonts w:ascii="宋体" w:hAnsi="宋体"/>
          <w:b/>
          <w:bCs/>
          <w:sz w:val="36"/>
          <w:szCs w:val="36"/>
          <w:highlight w:val="none"/>
        </w:rPr>
      </w:pPr>
    </w:p>
    <w:p w14:paraId="3701BEF4">
      <w:pPr>
        <w:widowControl/>
        <w:spacing w:line="360" w:lineRule="auto"/>
        <w:jc w:val="left"/>
        <w:rPr>
          <w:rFonts w:ascii="宋体" w:hAnsi="宋体"/>
          <w:b/>
          <w:bCs/>
          <w:sz w:val="36"/>
          <w:szCs w:val="36"/>
          <w:highlight w:val="none"/>
        </w:rPr>
      </w:pPr>
      <w:r>
        <w:rPr>
          <w:rFonts w:hint="eastAsia" w:ascii="宋体" w:hAnsi="宋体"/>
          <w:b/>
          <w:bCs/>
          <w:sz w:val="36"/>
          <w:szCs w:val="36"/>
          <w:highlight w:val="none"/>
        </w:rPr>
        <w:br w:type="page"/>
      </w:r>
    </w:p>
    <w:p w14:paraId="7F3DAC5C">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第四章</w:t>
      </w:r>
      <w:r>
        <w:rPr>
          <w:rFonts w:hint="eastAsia" w:ascii="宋体" w:hAnsi="宋体"/>
          <w:b/>
          <w:bCs/>
          <w:sz w:val="36"/>
          <w:szCs w:val="36"/>
          <w:highlight w:val="none"/>
          <w:lang w:val="en-US" w:eastAsia="zh-CN"/>
        </w:rPr>
        <w:t xml:space="preserve"> </w:t>
      </w:r>
      <w:r>
        <w:rPr>
          <w:rFonts w:hint="eastAsia" w:ascii="宋体" w:hAnsi="宋体"/>
          <w:b/>
          <w:bCs/>
          <w:sz w:val="36"/>
          <w:szCs w:val="36"/>
          <w:highlight w:val="none"/>
        </w:rPr>
        <w:t>合同</w:t>
      </w:r>
    </w:p>
    <w:p w14:paraId="2E68D89E">
      <w:pPr>
        <w:snapToGrid w:val="0"/>
        <w:spacing w:line="360" w:lineRule="auto"/>
        <w:jc w:val="center"/>
        <w:outlineLvl w:val="1"/>
        <w:rPr>
          <w:rFonts w:ascii="宋体" w:hAnsi="宋体" w:cs="宋体"/>
          <w:b/>
          <w:sz w:val="24"/>
          <w:highlight w:val="none"/>
        </w:rPr>
      </w:pPr>
      <w:bookmarkStart w:id="7" w:name="_Toc30978"/>
      <w:r>
        <w:rPr>
          <w:rFonts w:hint="eastAsia" w:ascii="宋体" w:hAnsi="宋体" w:cs="宋体"/>
          <w:b/>
          <w:sz w:val="24"/>
          <w:highlight w:val="none"/>
        </w:rPr>
        <w:t>（参考文本）</w:t>
      </w:r>
      <w:bookmarkEnd w:id="7"/>
    </w:p>
    <w:p w14:paraId="52E1AF39">
      <w:pPr>
        <w:wordWrap w:val="0"/>
        <w:spacing w:line="360" w:lineRule="auto"/>
        <w:jc w:val="right"/>
        <w:rPr>
          <w:rFonts w:ascii="宋体" w:hAnsi="宋体" w:cs="宋体"/>
          <w:sz w:val="24"/>
          <w:highlight w:val="none"/>
        </w:rPr>
      </w:pPr>
      <w:r>
        <w:rPr>
          <w:rFonts w:hint="eastAsia" w:ascii="宋体" w:hAnsi="宋体" w:cs="宋体"/>
          <w:sz w:val="24"/>
          <w:highlight w:val="none"/>
        </w:rPr>
        <w:t>合同号：</w:t>
      </w:r>
    </w:p>
    <w:p w14:paraId="1F92FE95">
      <w:pPr>
        <w:spacing w:line="360" w:lineRule="auto"/>
        <w:rPr>
          <w:rFonts w:ascii="宋体" w:hAnsi="宋体" w:cs="宋体"/>
          <w:sz w:val="24"/>
          <w:highlight w:val="none"/>
        </w:rPr>
      </w:pPr>
      <w:r>
        <w:rPr>
          <w:rFonts w:hint="eastAsia" w:ascii="宋体" w:hAnsi="宋体" w:cs="宋体"/>
          <w:sz w:val="24"/>
          <w:highlight w:val="none"/>
        </w:rPr>
        <w:t xml:space="preserve">甲方(采购人)：                                签订地点：                   </w:t>
      </w:r>
    </w:p>
    <w:p w14:paraId="640FA525">
      <w:pPr>
        <w:spacing w:line="360" w:lineRule="auto"/>
        <w:rPr>
          <w:rFonts w:ascii="宋体" w:hAnsi="宋体" w:cs="宋体"/>
          <w:sz w:val="24"/>
          <w:highlight w:val="none"/>
        </w:rPr>
      </w:pPr>
      <w:r>
        <w:rPr>
          <w:rFonts w:hint="eastAsia" w:ascii="宋体" w:hAnsi="宋体" w:cs="宋体"/>
          <w:sz w:val="24"/>
          <w:highlight w:val="none"/>
        </w:rPr>
        <w:t>乙方（成交供应商）：                          签订日期：      年   月   日</w:t>
      </w:r>
    </w:p>
    <w:p w14:paraId="325435A9">
      <w:pPr>
        <w:spacing w:line="360" w:lineRule="auto"/>
        <w:rPr>
          <w:rFonts w:ascii="宋体" w:hAnsi="宋体" w:cs="宋体"/>
          <w:sz w:val="24"/>
          <w:highlight w:val="none"/>
        </w:rPr>
      </w:pPr>
      <w:r>
        <w:rPr>
          <w:rFonts w:hint="eastAsia" w:ascii="宋体" w:hAnsi="宋体" w:cs="宋体"/>
          <w:sz w:val="24"/>
          <w:highlight w:val="none"/>
        </w:rPr>
        <w:t xml:space="preserve">    根据甲方委托(</w:t>
      </w:r>
      <w:r>
        <w:rPr>
          <w:rFonts w:hint="eastAsia" w:ascii="宋体" w:hAnsi="宋体" w:cs="宋体"/>
          <w:sz w:val="24"/>
          <w:highlight w:val="none"/>
          <w:u w:val="single"/>
        </w:rPr>
        <w:t>采购代理机构</w:t>
      </w:r>
      <w:r>
        <w:rPr>
          <w:rFonts w:hint="eastAsia" w:ascii="宋体" w:hAnsi="宋体" w:cs="宋体"/>
          <w:sz w:val="24"/>
          <w:highlight w:val="none"/>
        </w:rPr>
        <w:t>)对进行网上竞价（项目编号：）的竞价结果，乙方为成交供应商，现依照网上竞价文件、成交供应商响应文件及相关文件的内容，双方达成如下协议：</w:t>
      </w:r>
    </w:p>
    <w:p w14:paraId="0BB61DC5">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lang w:val="en-US" w:eastAsia="zh-CN"/>
        </w:rPr>
        <w:t>一</w:t>
      </w:r>
      <w:r>
        <w:rPr>
          <w:rFonts w:hint="eastAsia" w:ascii="宋体" w:hAnsi="宋体" w:cs="宋体"/>
          <w:b/>
          <w:bCs/>
          <w:sz w:val="24"/>
          <w:highlight w:val="none"/>
        </w:rPr>
        <w:t>、合同标的和合同价格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943"/>
        <w:gridCol w:w="2366"/>
        <w:gridCol w:w="1654"/>
        <w:gridCol w:w="1416"/>
        <w:gridCol w:w="1891"/>
        <w:gridCol w:w="705"/>
      </w:tblGrid>
      <w:tr w14:paraId="1D51A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6C856E37">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合同包</w:t>
            </w:r>
          </w:p>
        </w:tc>
        <w:tc>
          <w:tcPr>
            <w:tcW w:w="881" w:type="dxa"/>
            <w:vAlign w:val="center"/>
          </w:tcPr>
          <w:p w14:paraId="04002A74">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品目号</w:t>
            </w:r>
          </w:p>
        </w:tc>
        <w:tc>
          <w:tcPr>
            <w:tcW w:w="2211" w:type="dxa"/>
            <w:vAlign w:val="center"/>
          </w:tcPr>
          <w:p w14:paraId="2CA722BD">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lang w:eastAsia="zh-CN"/>
              </w:rPr>
              <w:t>货物</w:t>
            </w:r>
            <w:r>
              <w:rPr>
                <w:rFonts w:hint="eastAsia"/>
                <w:highlight w:val="none"/>
              </w:rPr>
              <w:t>名称</w:t>
            </w:r>
          </w:p>
        </w:tc>
        <w:tc>
          <w:tcPr>
            <w:tcW w:w="1546" w:type="dxa"/>
            <w:vAlign w:val="center"/>
          </w:tcPr>
          <w:p w14:paraId="4462A839">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数量（单位）</w:t>
            </w:r>
          </w:p>
        </w:tc>
        <w:tc>
          <w:tcPr>
            <w:tcW w:w="1324" w:type="dxa"/>
            <w:vAlign w:val="center"/>
          </w:tcPr>
          <w:p w14:paraId="4569BF85">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单价（元）</w:t>
            </w:r>
          </w:p>
        </w:tc>
        <w:tc>
          <w:tcPr>
            <w:tcW w:w="1767" w:type="dxa"/>
            <w:vAlign w:val="center"/>
          </w:tcPr>
          <w:p w14:paraId="6A20D3E9">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合同金额（元）</w:t>
            </w:r>
          </w:p>
        </w:tc>
        <w:tc>
          <w:tcPr>
            <w:tcW w:w="659" w:type="dxa"/>
            <w:vAlign w:val="center"/>
          </w:tcPr>
          <w:p w14:paraId="0F94A63B">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备注</w:t>
            </w:r>
          </w:p>
        </w:tc>
      </w:tr>
      <w:tr w14:paraId="1DFA5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4" w:hRule="atLeast"/>
        </w:trPr>
        <w:tc>
          <w:tcPr>
            <w:tcW w:w="880" w:type="dxa"/>
            <w:vAlign w:val="center"/>
          </w:tcPr>
          <w:p w14:paraId="7EA0E91E">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r>
              <w:rPr>
                <w:rFonts w:hint="eastAsia"/>
                <w:highlight w:val="none"/>
              </w:rPr>
              <w:t>1</w:t>
            </w:r>
          </w:p>
        </w:tc>
        <w:tc>
          <w:tcPr>
            <w:tcW w:w="881" w:type="dxa"/>
            <w:vAlign w:val="center"/>
          </w:tcPr>
          <w:p w14:paraId="4DF61E34">
            <w:pPr>
              <w:keepNext w:val="0"/>
              <w:keepLines w:val="0"/>
              <w:pageBreakBefore w:val="0"/>
              <w:kinsoku/>
              <w:overflowPunct/>
              <w:topLinePunct w:val="0"/>
              <w:autoSpaceDE/>
              <w:autoSpaceDN/>
              <w:bidi w:val="0"/>
              <w:adjustRightInd/>
              <w:snapToGrid/>
              <w:spacing w:line="400" w:lineRule="exact"/>
              <w:jc w:val="center"/>
              <w:rPr>
                <w:rFonts w:cs="宋体"/>
                <w:highlight w:val="none"/>
              </w:rPr>
            </w:pPr>
          </w:p>
        </w:tc>
        <w:tc>
          <w:tcPr>
            <w:tcW w:w="2211" w:type="dxa"/>
            <w:vAlign w:val="center"/>
          </w:tcPr>
          <w:p w14:paraId="798D9B38">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highlight w:val="none"/>
              </w:rPr>
            </w:pPr>
          </w:p>
        </w:tc>
        <w:tc>
          <w:tcPr>
            <w:tcW w:w="1546" w:type="dxa"/>
            <w:vAlign w:val="center"/>
          </w:tcPr>
          <w:p w14:paraId="0D7D85E0">
            <w:pPr>
              <w:keepNext w:val="0"/>
              <w:keepLines w:val="0"/>
              <w:pageBreakBefore w:val="0"/>
              <w:widowControl/>
              <w:kinsoku/>
              <w:overflowPunct/>
              <w:topLinePunct w:val="0"/>
              <w:autoSpaceDE/>
              <w:autoSpaceDN/>
              <w:bidi w:val="0"/>
              <w:adjustRightInd/>
              <w:snapToGrid/>
              <w:spacing w:line="400" w:lineRule="exact"/>
              <w:jc w:val="center"/>
              <w:textAlignment w:val="center"/>
              <w:rPr>
                <w:rFonts w:cs="宋体"/>
                <w:highlight w:val="none"/>
              </w:rPr>
            </w:pPr>
          </w:p>
        </w:tc>
        <w:tc>
          <w:tcPr>
            <w:tcW w:w="1324" w:type="dxa"/>
            <w:vAlign w:val="center"/>
          </w:tcPr>
          <w:p w14:paraId="591504B2">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c>
          <w:tcPr>
            <w:tcW w:w="1767" w:type="dxa"/>
            <w:vAlign w:val="center"/>
          </w:tcPr>
          <w:p w14:paraId="4FEB23B8">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c>
          <w:tcPr>
            <w:tcW w:w="659" w:type="dxa"/>
            <w:vAlign w:val="center"/>
          </w:tcPr>
          <w:p w14:paraId="614F1994">
            <w:pPr>
              <w:pStyle w:val="15"/>
              <w:keepNext w:val="0"/>
              <w:keepLines w:val="0"/>
              <w:pageBreakBefore w:val="0"/>
              <w:kinsoku/>
              <w:wordWrap w:val="0"/>
              <w:overflowPunct/>
              <w:topLinePunct w:val="0"/>
              <w:autoSpaceDE/>
              <w:autoSpaceDN/>
              <w:bidi w:val="0"/>
              <w:adjustRightInd/>
              <w:snapToGrid/>
              <w:spacing w:before="0" w:beforeAutospacing="0" w:after="0" w:afterAutospacing="0" w:line="400" w:lineRule="exact"/>
              <w:jc w:val="center"/>
              <w:rPr>
                <w:highlight w:val="none"/>
              </w:rPr>
            </w:pPr>
          </w:p>
        </w:tc>
      </w:tr>
    </w:tbl>
    <w:p w14:paraId="2259A72A">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1.交付地点：福建农林大学金山学院金山校区文印室、安溪校区文印室。</w:t>
      </w:r>
    </w:p>
    <w:p w14:paraId="442AD482">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2.</w:t>
      </w:r>
      <w:r>
        <w:rPr>
          <w:rFonts w:hint="eastAsia" w:ascii="宋体" w:hAnsi="宋体" w:eastAsia="宋体" w:cs="宋体"/>
          <w:b/>
          <w:bCs/>
          <w:kern w:val="0"/>
          <w:sz w:val="24"/>
          <w:szCs w:val="24"/>
          <w:highlight w:val="none"/>
          <w:lang w:eastAsia="zh-CN"/>
        </w:rPr>
        <w:t>交付时间</w:t>
      </w:r>
      <w:r>
        <w:rPr>
          <w:rFonts w:hint="eastAsia" w:ascii="宋体" w:hAnsi="宋体" w:eastAsia="宋体" w:cs="宋体"/>
          <w:b/>
          <w:bCs/>
          <w:kern w:val="0"/>
          <w:sz w:val="24"/>
          <w:szCs w:val="24"/>
          <w:highlight w:val="none"/>
        </w:rPr>
        <w:t>：2025-2026年各类型纸张平均分4次送货，分别于2025年3月、2025年10月、2026年3月、2026年10月四个时间段配送到位。</w:t>
      </w:r>
    </w:p>
    <w:p w14:paraId="0E285CAC">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kern w:val="0"/>
          <w:sz w:val="24"/>
          <w:szCs w:val="24"/>
          <w:highlight w:val="none"/>
        </w:rPr>
      </w:pPr>
      <w:r>
        <w:rPr>
          <w:rFonts w:hint="eastAsia" w:ascii="宋体" w:hAnsi="宋体" w:eastAsia="宋体" w:cs="宋体"/>
          <w:b/>
          <w:bCs/>
          <w:kern w:val="0"/>
          <w:sz w:val="24"/>
          <w:szCs w:val="24"/>
          <w:highlight w:val="none"/>
        </w:rPr>
        <w:t>3.交付条件：验收合格交付采购人使用。</w:t>
      </w:r>
    </w:p>
    <w:p w14:paraId="769CBFE1">
      <w:pPr>
        <w:pStyle w:val="8"/>
        <w:keepNext w:val="0"/>
        <w:keepLines w:val="0"/>
        <w:pageBreakBefore w:val="0"/>
        <w:kinsoku/>
        <w:wordWrap/>
        <w:overflowPunct/>
        <w:topLinePunct w:val="0"/>
        <w:autoSpaceDE/>
        <w:autoSpaceDN/>
        <w:bidi w:val="0"/>
        <w:adjustRightInd/>
        <w:spacing w:after="0" w:line="400" w:lineRule="exact"/>
        <w:ind w:left="0" w:leftChars="0" w:firstLine="482" w:firstLineChars="200"/>
        <w:rPr>
          <w:rFonts w:hint="eastAsia" w:ascii="宋体" w:hAnsi="宋体" w:eastAsia="宋体" w:cs="宋体"/>
          <w:b/>
          <w:bCs/>
          <w:sz w:val="24"/>
          <w:szCs w:val="24"/>
          <w:highlight w:val="none"/>
        </w:rPr>
      </w:pPr>
      <w:r>
        <w:rPr>
          <w:rFonts w:hint="eastAsia" w:ascii="宋体" w:hAnsi="宋体" w:eastAsia="宋体" w:cs="宋体"/>
          <w:b/>
          <w:bCs/>
          <w:kern w:val="0"/>
          <w:sz w:val="24"/>
          <w:szCs w:val="24"/>
          <w:highlight w:val="none"/>
        </w:rPr>
        <w:t>4.</w:t>
      </w:r>
      <w:r>
        <w:rPr>
          <w:rFonts w:hint="eastAsia" w:ascii="宋体" w:hAnsi="宋体" w:eastAsia="宋体" w:cs="宋体"/>
          <w:b/>
          <w:bCs/>
          <w:sz w:val="24"/>
          <w:szCs w:val="24"/>
          <w:highlight w:val="none"/>
        </w:rPr>
        <w:t>履约保证金：</w:t>
      </w:r>
    </w:p>
    <w:p w14:paraId="6FF0F538">
      <w:pPr>
        <w:keepNext w:val="0"/>
        <w:keepLines w:val="0"/>
        <w:pageBreakBefore w:val="0"/>
        <w:kinsoku/>
        <w:wordWrap/>
        <w:overflowPunct/>
        <w:topLinePunct w:val="0"/>
        <w:autoSpaceDE/>
        <w:autoSpaceDN/>
        <w:bidi w:val="0"/>
        <w:adjustRightInd/>
        <w:spacing w:line="400" w:lineRule="exact"/>
        <w:ind w:firstLine="482" w:firstLineChars="200"/>
        <w:jc w:val="left"/>
        <w:rPr>
          <w:rFonts w:hint="eastAsia" w:ascii="宋体" w:hAnsi="宋体" w:eastAsia="宋体" w:cs="宋体"/>
          <w:kern w:val="0"/>
          <w:sz w:val="24"/>
          <w:szCs w:val="24"/>
          <w:highlight w:val="none"/>
        </w:rPr>
      </w:pPr>
      <w:r>
        <w:rPr>
          <w:rFonts w:hint="eastAsia" w:ascii="宋体" w:hAnsi="宋体" w:eastAsia="宋体" w:cs="宋体"/>
          <w:b/>
          <w:bCs/>
          <w:kern w:val="0"/>
          <w:sz w:val="24"/>
          <w:szCs w:val="24"/>
          <w:highlight w:val="none"/>
        </w:rPr>
        <w:t>履约保证金百分比：</w:t>
      </w:r>
      <w:r>
        <w:rPr>
          <w:rFonts w:hint="eastAsia" w:ascii="宋体"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rPr>
        <w:t>%。说明：成交供应商在签订采购合同前三日内应向采购人缴纳合同总金额</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cs="宋体"/>
          <w:b/>
          <w:bCs/>
          <w:kern w:val="0"/>
          <w:sz w:val="24"/>
          <w:szCs w:val="24"/>
          <w:highlight w:val="none"/>
          <w:u w:val="single"/>
          <w:lang w:val="en-US" w:eastAsia="zh-CN"/>
        </w:rPr>
        <w:t>5</w:t>
      </w:r>
      <w:r>
        <w:rPr>
          <w:rFonts w:hint="eastAsia" w:ascii="宋体" w:hAnsi="宋体" w:eastAsia="宋体" w:cs="宋体"/>
          <w:b/>
          <w:bCs/>
          <w:kern w:val="0"/>
          <w:sz w:val="24"/>
          <w:szCs w:val="24"/>
          <w:highlight w:val="none"/>
          <w:u w:val="single"/>
          <w:lang w:val="en-US" w:eastAsia="zh-CN"/>
        </w:rPr>
        <w:t xml:space="preserve"> </w:t>
      </w:r>
      <w:r>
        <w:rPr>
          <w:rFonts w:hint="eastAsia" w:ascii="宋体" w:hAnsi="宋体" w:eastAsia="宋体" w:cs="宋体"/>
          <w:b/>
          <w:bCs/>
          <w:kern w:val="0"/>
          <w:sz w:val="24"/>
          <w:szCs w:val="24"/>
          <w:highlight w:val="none"/>
          <w:u w:val="single"/>
        </w:rPr>
        <w:t>%</w:t>
      </w:r>
      <w:r>
        <w:rPr>
          <w:rFonts w:hint="eastAsia" w:ascii="宋体" w:hAnsi="宋体" w:eastAsia="宋体" w:cs="宋体"/>
          <w:b/>
          <w:bCs/>
          <w:kern w:val="0"/>
          <w:sz w:val="24"/>
          <w:szCs w:val="24"/>
          <w:highlight w:val="none"/>
        </w:rPr>
        <w:t>的履约保证金，该履约保证金将在验收合格后且成交供应商无违约的前提下无息退还。如果是以保函形式缴纳履约保证金的，成交供应商必须开具见索即付(无条件支付)银行保函，且保函有效期(即到期时间)必须为验收合格后再延长6个月。</w:t>
      </w:r>
    </w:p>
    <w:p w14:paraId="4270CCA2">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5.验收方式：按照国家相关标准、行业标准及网上竞价文件及合同要求执行。</w:t>
      </w:r>
    </w:p>
    <w:p w14:paraId="38CEDFA1">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sz w:val="24"/>
          <w:szCs w:val="24"/>
          <w:highlight w:val="none"/>
          <w:lang w:val="en-US" w:eastAsia="zh-CN"/>
        </w:rPr>
      </w:pPr>
      <w:r>
        <w:rPr>
          <w:rFonts w:hint="eastAsia" w:ascii="宋体" w:hAnsi="宋体" w:eastAsia="宋体" w:cs="宋体"/>
          <w:b/>
          <w:bCs/>
          <w:sz w:val="24"/>
          <w:szCs w:val="24"/>
          <w:highlight w:val="none"/>
        </w:rPr>
        <w:t>6.支付方式：</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按时送货至</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指定地点，</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验收合格并在收到</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发票后的15个工作日内（甲方寒暑假时间不计算在内），按照实际配送货品数量支付相应款项。</w:t>
      </w:r>
      <w:r>
        <w:rPr>
          <w:rFonts w:hint="eastAsia" w:ascii="宋体" w:hAnsi="宋体" w:eastAsia="宋体" w:cs="宋体"/>
          <w:b/>
          <w:bCs/>
          <w:sz w:val="24"/>
          <w:szCs w:val="24"/>
          <w:highlight w:val="none"/>
          <w:lang w:val="en-US" w:eastAsia="zh-CN"/>
        </w:rPr>
        <w:t>成交供应商</w:t>
      </w:r>
      <w:r>
        <w:rPr>
          <w:rFonts w:hint="eastAsia" w:ascii="宋体" w:hAnsi="宋体" w:eastAsia="宋体" w:cs="宋体"/>
          <w:b/>
          <w:bCs/>
          <w:sz w:val="24"/>
          <w:szCs w:val="24"/>
          <w:highlight w:val="none"/>
        </w:rPr>
        <w:t>须为</w:t>
      </w:r>
      <w:r>
        <w:rPr>
          <w:rFonts w:hint="eastAsia" w:ascii="宋体" w:hAnsi="宋体" w:eastAsia="宋体" w:cs="宋体"/>
          <w:b/>
          <w:bCs/>
          <w:sz w:val="24"/>
          <w:szCs w:val="24"/>
          <w:highlight w:val="none"/>
          <w:lang w:val="en-US" w:eastAsia="zh-CN"/>
        </w:rPr>
        <w:t>采购人</w:t>
      </w:r>
      <w:r>
        <w:rPr>
          <w:rFonts w:hint="eastAsia" w:ascii="宋体" w:hAnsi="宋体" w:eastAsia="宋体" w:cs="宋体"/>
          <w:b/>
          <w:bCs/>
          <w:sz w:val="24"/>
          <w:szCs w:val="24"/>
          <w:highlight w:val="none"/>
        </w:rPr>
        <w:t>开具正规发票。</w:t>
      </w:r>
    </w:p>
    <w:p w14:paraId="4A8BB9AB">
      <w:pPr>
        <w:pStyle w:val="31"/>
        <w:keepNext w:val="0"/>
        <w:keepLines w:val="0"/>
        <w:pageBreakBefore w:val="0"/>
        <w:widowControl/>
        <w:kinsoku/>
        <w:wordWrap/>
        <w:overflowPunct/>
        <w:topLinePunct w:val="0"/>
        <w:autoSpaceDE/>
        <w:autoSpaceDN/>
        <w:bidi w:val="0"/>
        <w:adjustRightInd/>
        <w:snapToGrid/>
        <w:spacing w:line="400" w:lineRule="exact"/>
        <w:ind w:firstLine="48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7、</w:t>
      </w:r>
      <w:r>
        <w:rPr>
          <w:rFonts w:ascii="宋体" w:hAnsi="宋体" w:eastAsia="宋体" w:cs="宋体"/>
          <w:b/>
          <w:sz w:val="24"/>
          <w:szCs w:val="24"/>
          <w:highlight w:val="none"/>
          <w:shd w:val="clear" w:fill="FFFFFF"/>
        </w:rPr>
        <w:t>包装、保险及发运、保管要求</w:t>
      </w:r>
    </w:p>
    <w:p w14:paraId="41D8482D">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7.1</w:t>
      </w:r>
      <w:r>
        <w:rPr>
          <w:rFonts w:ascii="宋体" w:hAnsi="宋体" w:eastAsia="宋体" w:cs="宋体"/>
          <w:b w:val="0"/>
          <w:bCs/>
          <w:sz w:val="24"/>
          <w:szCs w:val="24"/>
          <w:highlight w:val="none"/>
          <w:shd w:val="clear" w:fill="FFFFFF"/>
        </w:rPr>
        <w:t>货物的包装必须是制造商原厂包装，其包装均应有良好的防湿、防锈、防潮、防雨、防腐及防碰撞的措施。凡由于包装不良造成的损失和由此产生的费用均由成交供应商承担。</w:t>
      </w:r>
    </w:p>
    <w:p w14:paraId="24F44086">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7.2</w:t>
      </w:r>
      <w:r>
        <w:rPr>
          <w:rFonts w:ascii="宋体" w:hAnsi="宋体" w:eastAsia="宋体" w:cs="宋体"/>
          <w:b w:val="0"/>
          <w:bCs/>
          <w:sz w:val="24"/>
          <w:szCs w:val="24"/>
          <w:highlight w:val="none"/>
          <w:shd w:val="clear" w:fill="FFFFFF"/>
        </w:rPr>
        <w:t>成交供应商负责将货物送到现场过程中的全部运输，包括装卸车、货物现场的搬运。</w:t>
      </w:r>
    </w:p>
    <w:p w14:paraId="6A2FB00F">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7.3</w:t>
      </w:r>
      <w:r>
        <w:rPr>
          <w:rFonts w:ascii="宋体" w:hAnsi="宋体" w:eastAsia="宋体" w:cs="宋体"/>
          <w:b w:val="0"/>
          <w:bCs/>
          <w:sz w:val="24"/>
          <w:szCs w:val="24"/>
          <w:highlight w:val="none"/>
          <w:shd w:val="clear" w:fill="FFFFFF"/>
        </w:rPr>
        <w:t>货物在现场的保管由成交供应商负责，直至项目安装、验收完毕。</w:t>
      </w:r>
    </w:p>
    <w:p w14:paraId="5C8BA2FE">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7.4</w:t>
      </w:r>
      <w:r>
        <w:rPr>
          <w:rFonts w:ascii="宋体" w:hAnsi="宋体" w:eastAsia="宋体" w:cs="宋体"/>
          <w:b w:val="0"/>
          <w:bCs/>
          <w:sz w:val="24"/>
          <w:szCs w:val="24"/>
          <w:highlight w:val="none"/>
          <w:shd w:val="clear" w:fill="FFFFFF"/>
        </w:rPr>
        <w:t>货物至采购人指定的使用现场的包装、保管、保险及发运等环节和费用均由成交供应商负责。</w:t>
      </w:r>
    </w:p>
    <w:p w14:paraId="5EA1A7BC">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7.5</w:t>
      </w:r>
      <w:r>
        <w:rPr>
          <w:rFonts w:ascii="宋体" w:hAnsi="宋体" w:eastAsia="宋体" w:cs="宋体"/>
          <w:b w:val="0"/>
          <w:bCs/>
          <w:sz w:val="24"/>
          <w:szCs w:val="24"/>
          <w:highlight w:val="none"/>
          <w:shd w:val="clear" w:fill="FFFFFF"/>
        </w:rPr>
        <w:t>施工现场的管理，成交供应商在安装实施全过程中应服从采购人现场代表或监理代表的统一管理和监督检查。</w:t>
      </w:r>
    </w:p>
    <w:p w14:paraId="6657F0F9">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shd w:val="clear" w:fill="FFFFFF"/>
          <w:lang w:val="en-US" w:eastAsia="zh-CN"/>
        </w:rPr>
        <w:t>7.6</w:t>
      </w:r>
      <w:r>
        <w:rPr>
          <w:rFonts w:ascii="宋体" w:hAnsi="宋体" w:eastAsia="宋体" w:cs="宋体"/>
          <w:b w:val="0"/>
          <w:bCs/>
          <w:sz w:val="24"/>
          <w:szCs w:val="24"/>
          <w:highlight w:val="none"/>
          <w:shd w:val="clear" w:fill="FFFFFF"/>
        </w:rPr>
        <w:t>安装现场工作条件由</w:t>
      </w:r>
      <w:r>
        <w:rPr>
          <w:rFonts w:hint="eastAsia" w:ascii="宋体" w:hAnsi="宋体" w:eastAsia="宋体" w:cs="宋体"/>
          <w:b w:val="0"/>
          <w:bCs/>
          <w:sz w:val="24"/>
          <w:szCs w:val="24"/>
          <w:highlight w:val="none"/>
          <w:shd w:val="clear" w:fill="FFFFFF"/>
          <w:lang w:eastAsia="zh-CN"/>
        </w:rPr>
        <w:t>供应商</w:t>
      </w:r>
      <w:r>
        <w:rPr>
          <w:rFonts w:ascii="宋体" w:hAnsi="宋体" w:eastAsia="宋体" w:cs="宋体"/>
          <w:b w:val="0"/>
          <w:bCs/>
          <w:sz w:val="24"/>
          <w:szCs w:val="24"/>
          <w:highlight w:val="none"/>
          <w:shd w:val="clear" w:fill="FFFFFF"/>
        </w:rPr>
        <w:t>自行解决。</w:t>
      </w:r>
    </w:p>
    <w:p w14:paraId="2F7F7399">
      <w:pPr>
        <w:pStyle w:val="31"/>
        <w:keepNext w:val="0"/>
        <w:keepLines w:val="0"/>
        <w:pageBreakBefore w:val="0"/>
        <w:widowControl/>
        <w:kinsoku/>
        <w:wordWrap/>
        <w:overflowPunct/>
        <w:topLinePunct w:val="0"/>
        <w:autoSpaceDE/>
        <w:autoSpaceDN/>
        <w:bidi w:val="0"/>
        <w:adjustRightInd/>
        <w:snapToGrid/>
        <w:spacing w:line="400" w:lineRule="exact"/>
        <w:ind w:firstLine="480" w:firstLineChars="200"/>
        <w:jc w:val="left"/>
        <w:textAlignment w:val="auto"/>
        <w:rPr>
          <w:b w:val="0"/>
          <w:bCs/>
          <w:sz w:val="24"/>
          <w:szCs w:val="24"/>
          <w:highlight w:val="none"/>
        </w:rPr>
      </w:pPr>
      <w:r>
        <w:rPr>
          <w:rFonts w:hint="eastAsia" w:ascii="宋体" w:hAnsi="宋体" w:eastAsia="宋体" w:cs="宋体"/>
          <w:b w:val="0"/>
          <w:bCs/>
          <w:sz w:val="24"/>
          <w:szCs w:val="24"/>
          <w:highlight w:val="none"/>
          <w:lang w:val="en-US" w:eastAsia="zh-CN"/>
        </w:rPr>
        <w:t>7.7</w:t>
      </w:r>
      <w:r>
        <w:rPr>
          <w:rFonts w:ascii="宋体" w:hAnsi="宋体" w:eastAsia="宋体" w:cs="宋体"/>
          <w:b w:val="0"/>
          <w:bCs/>
          <w:sz w:val="24"/>
          <w:szCs w:val="24"/>
          <w:highlight w:val="none"/>
        </w:rPr>
        <w:t>以上采购品目含采购和安装，</w:t>
      </w:r>
      <w:r>
        <w:rPr>
          <w:rFonts w:hint="eastAsia" w:ascii="宋体" w:hAnsi="宋体" w:eastAsia="宋体" w:cs="宋体"/>
          <w:b w:val="0"/>
          <w:bCs/>
          <w:sz w:val="24"/>
          <w:szCs w:val="24"/>
          <w:highlight w:val="none"/>
          <w:lang w:eastAsia="zh-CN"/>
        </w:rPr>
        <w:t>成交供应商</w:t>
      </w:r>
      <w:r>
        <w:rPr>
          <w:rFonts w:ascii="宋体" w:hAnsi="宋体" w:eastAsia="宋体" w:cs="宋体"/>
          <w:b w:val="0"/>
          <w:bCs/>
          <w:sz w:val="24"/>
          <w:szCs w:val="24"/>
          <w:highlight w:val="none"/>
        </w:rPr>
        <w:t>在接到采购人采购需求后，按照采购人规定时间内送货至规定地方并安装完毕。</w:t>
      </w:r>
    </w:p>
    <w:p w14:paraId="54AD4028">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rFonts w:hint="default" w:eastAsia="宋体"/>
          <w:sz w:val="24"/>
          <w:szCs w:val="24"/>
          <w:highlight w:val="none"/>
          <w:lang w:val="en-US" w:eastAsia="zh-CN"/>
        </w:rPr>
      </w:pPr>
      <w:r>
        <w:rPr>
          <w:rFonts w:hint="eastAsia" w:ascii="宋体" w:hAnsi="宋体" w:eastAsia="宋体" w:cs="宋体"/>
          <w:b/>
          <w:sz w:val="24"/>
          <w:szCs w:val="24"/>
          <w:highlight w:val="none"/>
          <w:shd w:val="clear" w:fill="FFFFFF"/>
          <w:lang w:val="en-US" w:eastAsia="zh-CN"/>
        </w:rPr>
        <w:t>8、</w:t>
      </w:r>
      <w:r>
        <w:rPr>
          <w:rFonts w:hint="eastAsia" w:ascii="宋体" w:hAnsi="宋体" w:eastAsia="宋体" w:cs="宋体"/>
          <w:b/>
          <w:sz w:val="24"/>
          <w:szCs w:val="24"/>
          <w:highlight w:val="none"/>
          <w:shd w:val="clear" w:fill="FFFFFF"/>
          <w:lang w:eastAsia="zh-CN"/>
        </w:rPr>
        <w:t>售后服务</w:t>
      </w:r>
      <w:r>
        <w:rPr>
          <w:rFonts w:hint="eastAsia" w:ascii="宋体" w:hAnsi="宋体" w:cs="宋体"/>
          <w:b/>
          <w:sz w:val="24"/>
          <w:szCs w:val="24"/>
          <w:highlight w:val="none"/>
          <w:shd w:val="clear" w:fill="FFFFFF"/>
          <w:lang w:val="en-US" w:eastAsia="zh-CN"/>
        </w:rPr>
        <w:t>要求</w:t>
      </w:r>
    </w:p>
    <w:p w14:paraId="27519FA4">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b w:val="0"/>
          <w:bCs/>
          <w:sz w:val="24"/>
          <w:szCs w:val="24"/>
          <w:highlight w:val="none"/>
        </w:rPr>
      </w:pPr>
      <w:r>
        <w:rPr>
          <w:rFonts w:hint="eastAsia" w:ascii="宋体" w:hAnsi="宋体" w:eastAsia="宋体" w:cs="宋体"/>
          <w:color w:val="auto"/>
          <w:sz w:val="24"/>
          <w:szCs w:val="24"/>
        </w:rPr>
        <w:t>8.1成交供应商须按竞价文件的要求提供合格的产品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服务期间</w:t>
      </w:r>
      <w:r>
        <w:rPr>
          <w:rFonts w:hint="eastAsia" w:ascii="宋体" w:hAnsi="宋体" w:eastAsia="宋体" w:cs="宋体"/>
          <w:color w:val="auto"/>
          <w:sz w:val="24"/>
          <w:szCs w:val="24"/>
        </w:rPr>
        <w:t>出现属本次新采购货物质量问题，成交供应商免费为采购人更换，并确保质量。</w:t>
      </w:r>
    </w:p>
    <w:p w14:paraId="121473E3">
      <w:pPr>
        <w:pStyle w:val="31"/>
        <w:keepNext w:val="0"/>
        <w:keepLines w:val="0"/>
        <w:pageBreakBefore w:val="0"/>
        <w:widowControl/>
        <w:kinsoku/>
        <w:wordWrap/>
        <w:overflowPunct/>
        <w:topLinePunct w:val="0"/>
        <w:autoSpaceDE/>
        <w:autoSpaceDN/>
        <w:bidi w:val="0"/>
        <w:adjustRightInd/>
        <w:snapToGrid/>
        <w:spacing w:line="400" w:lineRule="exact"/>
        <w:ind w:firstLine="482" w:firstLineChars="200"/>
        <w:jc w:val="left"/>
        <w:textAlignment w:val="auto"/>
        <w:rPr>
          <w:sz w:val="24"/>
          <w:szCs w:val="24"/>
          <w:highlight w:val="none"/>
        </w:rPr>
      </w:pPr>
      <w:r>
        <w:rPr>
          <w:rFonts w:hint="eastAsia" w:ascii="宋体" w:hAnsi="宋体" w:eastAsia="宋体" w:cs="宋体"/>
          <w:b/>
          <w:sz w:val="24"/>
          <w:szCs w:val="24"/>
          <w:highlight w:val="none"/>
          <w:shd w:val="clear" w:fill="FFFFFF"/>
          <w:lang w:val="en-US" w:eastAsia="zh-CN"/>
        </w:rPr>
        <w:t>9、</w:t>
      </w:r>
      <w:r>
        <w:rPr>
          <w:rFonts w:ascii="宋体" w:hAnsi="宋体" w:eastAsia="宋体" w:cs="宋体"/>
          <w:b/>
          <w:sz w:val="24"/>
          <w:szCs w:val="24"/>
          <w:highlight w:val="none"/>
          <w:shd w:val="clear" w:fill="FFFFFF"/>
        </w:rPr>
        <w:t>验收</w:t>
      </w:r>
    </w:p>
    <w:p w14:paraId="221423D0">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9.1验收应按照竞价文件、成交供应商的报价文件的规定或约定进行，具体如下： </w:t>
      </w:r>
    </w:p>
    <w:p w14:paraId="08112D6C">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9.1.1采购人最终用户负责货物清点和验收。采购人最终用户必须按本项目合同所约定的货物清单及要求对货物的品牌、外观、规格、数量</w:t>
      </w:r>
      <w:r>
        <w:rPr>
          <w:rFonts w:hint="eastAsia" w:ascii="宋体" w:hAnsi="宋体" w:eastAsia="宋体" w:cs="宋体"/>
          <w:sz w:val="24"/>
          <w:szCs w:val="24"/>
          <w:lang w:val="en-US" w:eastAsia="zh-CN"/>
        </w:rPr>
        <w:t>及</w:t>
      </w:r>
      <w:r>
        <w:rPr>
          <w:rFonts w:hint="eastAsia" w:ascii="宋体" w:hAnsi="宋体" w:eastAsia="宋体" w:cs="宋体"/>
          <w:sz w:val="24"/>
          <w:szCs w:val="24"/>
        </w:rPr>
        <w:t>其他进行验收，成交供应商必须在验收现场提供必要的技术支持。</w:t>
      </w:r>
    </w:p>
    <w:p w14:paraId="58666BEC">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9.1.2对于特殊或需依据检测结果做出结论的项目应邀请国家认可的质量检测机构或部门参与验收。</w:t>
      </w:r>
    </w:p>
    <w:p w14:paraId="3BAAE5DC">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9.1.3验收结果经采购人与成交供应商双方确认后，双方代表必须按《</w:t>
      </w:r>
      <w:r>
        <w:rPr>
          <w:rFonts w:hint="eastAsia" w:ascii="宋体" w:hAnsi="宋体" w:eastAsia="宋体" w:cs="宋体"/>
          <w:sz w:val="24"/>
          <w:szCs w:val="24"/>
          <w:lang w:eastAsia="zh-CN"/>
        </w:rPr>
        <w:t>福建农林大学金山学院</w:t>
      </w:r>
      <w:r>
        <w:rPr>
          <w:rFonts w:hint="eastAsia" w:ascii="宋体" w:hAnsi="宋体" w:eastAsia="宋体" w:cs="宋体"/>
          <w:sz w:val="24"/>
          <w:szCs w:val="24"/>
        </w:rPr>
        <w:t>物资设备验收单》上规定的项目对照合同填好验收结果并签名，采购人最终用户加盖单位公章后，提交相关主管部门备案。</w:t>
      </w:r>
    </w:p>
    <w:p w14:paraId="7904C485">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rFonts w:hint="eastAsia" w:ascii="宋体" w:hAnsi="宋体" w:eastAsia="宋体" w:cs="宋体"/>
          <w:sz w:val="24"/>
          <w:szCs w:val="24"/>
        </w:rPr>
      </w:pPr>
      <w:r>
        <w:rPr>
          <w:rFonts w:hint="eastAsia" w:ascii="宋体" w:hAnsi="宋体" w:eastAsia="宋体" w:cs="宋体"/>
          <w:sz w:val="24"/>
          <w:szCs w:val="24"/>
        </w:rPr>
        <w:t xml:space="preserve">9.1.4如货物在质量保证期内被证明存在缺陷，包括潜在的缺陷或使用不合适的材料，采购人有权凭有关证明文件向成交供应商提出索赔。 </w:t>
      </w:r>
    </w:p>
    <w:p w14:paraId="29D9B4B3">
      <w:pPr>
        <w:keepNext w:val="0"/>
        <w:keepLines w:val="0"/>
        <w:pageBreakBefore w:val="0"/>
        <w:widowControl/>
        <w:kinsoku/>
        <w:wordWrap w:val="0"/>
        <w:overflowPunct/>
        <w:topLinePunct w:val="0"/>
        <w:autoSpaceDE/>
        <w:bidi w:val="0"/>
        <w:adjustRightInd/>
        <w:snapToGrid/>
        <w:spacing w:line="400" w:lineRule="exact"/>
        <w:ind w:left="0" w:leftChars="0" w:firstLine="480" w:firstLineChars="200"/>
        <w:jc w:val="left"/>
        <w:textAlignment w:val="center"/>
        <w:rPr>
          <w:b w:val="0"/>
          <w:bCs/>
          <w:sz w:val="24"/>
          <w:szCs w:val="24"/>
          <w:highlight w:val="none"/>
        </w:rPr>
      </w:pPr>
      <w:r>
        <w:rPr>
          <w:rFonts w:hint="eastAsia" w:ascii="宋体" w:hAnsi="宋体" w:eastAsia="宋体" w:cs="宋体"/>
          <w:sz w:val="24"/>
          <w:szCs w:val="24"/>
        </w:rPr>
        <w:t>9.1.5异议期：货物验收后10个工作日内采购人对货物有异议的，成交供应商应在3个工作日内负责解决，否则视为成交供应商根本违约。</w:t>
      </w:r>
    </w:p>
    <w:p w14:paraId="1650D6F4">
      <w:pPr>
        <w:keepNext w:val="0"/>
        <w:keepLines w:val="0"/>
        <w:pageBreakBefore w:val="0"/>
        <w:widowControl/>
        <w:tabs>
          <w:tab w:val="left" w:pos="900"/>
          <w:tab w:val="left" w:pos="1100"/>
        </w:tabs>
        <w:kinsoku/>
        <w:wordWrap/>
        <w:overflowPunct/>
        <w:topLinePunct w:val="0"/>
        <w:autoSpaceDE/>
        <w:autoSpaceDN/>
        <w:bidi w:val="0"/>
        <w:adjustRightInd/>
        <w:spacing w:line="400" w:lineRule="exact"/>
        <w:ind w:firstLine="482" w:firstLineChars="200"/>
        <w:jc w:val="left"/>
        <w:textAlignment w:val="baseline"/>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10</w:t>
      </w:r>
      <w:r>
        <w:rPr>
          <w:rFonts w:hint="eastAsia" w:ascii="宋体" w:hAnsi="宋体" w:eastAsia="宋体" w:cs="宋体"/>
          <w:b/>
          <w:bCs/>
          <w:sz w:val="24"/>
          <w:szCs w:val="24"/>
          <w:highlight w:val="none"/>
        </w:rPr>
        <w:t>.违约责任：</w:t>
      </w:r>
    </w:p>
    <w:p w14:paraId="21A943A6">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（1）成交供应商符合验收条件的，采购人应严格按照网上竞价文件要求在双方约定的时间内进行验收，采购人无正当理由不得无故拖延验收时间。</w:t>
      </w:r>
    </w:p>
    <w:p w14:paraId="140EA7A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（2）成交供应商所提供的服务不符合合同要求且拒不整改的，采购人有权拒收并没收其履约保证金。</w:t>
      </w:r>
    </w:p>
    <w:p w14:paraId="0B68E7A7">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3</w:t>
      </w:r>
      <w:r>
        <w:rPr>
          <w:rFonts w:hint="eastAsia" w:ascii="宋体" w:hAnsi="宋体" w:eastAsia="宋体" w:cs="宋体"/>
          <w:b w:val="0"/>
          <w:bCs w:val="0"/>
          <w:sz w:val="24"/>
          <w:szCs w:val="24"/>
          <w:highlight w:val="none"/>
        </w:rPr>
        <w:t xml:space="preserve">）成交供应商未经采购人同意单方面终止合同的，采购人将没收其履约保证金。 </w:t>
      </w:r>
    </w:p>
    <w:p w14:paraId="4006D3DE">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4</w:t>
      </w:r>
      <w:r>
        <w:rPr>
          <w:rFonts w:hint="eastAsia" w:ascii="宋体" w:hAnsi="宋体" w:eastAsia="宋体" w:cs="宋体"/>
          <w:b w:val="0"/>
          <w:bCs w:val="0"/>
          <w:sz w:val="24"/>
          <w:szCs w:val="24"/>
          <w:highlight w:val="none"/>
        </w:rPr>
        <w:t>）因成交供应商违约对采购人造成损失的赔偿金及合同约定的违约金均可由采购人从未支付的合同款或履约保证金中扣除。</w:t>
      </w:r>
    </w:p>
    <w:p w14:paraId="12047654">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b w:val="0"/>
          <w:bCs w:val="0"/>
          <w:sz w:val="24"/>
          <w:szCs w:val="24"/>
          <w:highlight w:val="none"/>
        </w:rPr>
      </w:pPr>
      <w:r>
        <w:rPr>
          <w:rFonts w:hint="eastAsia" w:ascii="宋体" w:hAnsi="宋体" w:eastAsia="宋体" w:cs="宋体"/>
          <w:b w:val="0"/>
          <w:bCs w:val="0"/>
          <w:sz w:val="24"/>
          <w:szCs w:val="24"/>
          <w:highlight w:val="none"/>
        </w:rPr>
        <w:t>（</w:t>
      </w:r>
      <w:r>
        <w:rPr>
          <w:rFonts w:hint="eastAsia" w:cs="宋体"/>
          <w:b w:val="0"/>
          <w:bCs w:val="0"/>
          <w:sz w:val="24"/>
          <w:szCs w:val="24"/>
          <w:highlight w:val="none"/>
          <w:lang w:val="en-US" w:eastAsia="zh-CN"/>
        </w:rPr>
        <w:t>5</w:t>
      </w:r>
      <w:r>
        <w:rPr>
          <w:rFonts w:hint="eastAsia" w:ascii="宋体" w:hAnsi="宋体" w:eastAsia="宋体" w:cs="宋体"/>
          <w:b w:val="0"/>
          <w:bCs w:val="0"/>
          <w:sz w:val="24"/>
          <w:szCs w:val="24"/>
          <w:highlight w:val="none"/>
        </w:rPr>
        <w:t>）除上述具体违约情形外，成交人出现不符合网上竞价文件、响应文件、合同要求的其他情形，每发现一次，需向采购人支付违约金</w:t>
      </w:r>
      <w:r>
        <w:rPr>
          <w:rFonts w:hint="eastAsia" w:ascii="宋体" w:hAnsi="宋体" w:eastAsia="宋体" w:cs="宋体"/>
          <w:b w:val="0"/>
          <w:bCs w:val="0"/>
          <w:sz w:val="24"/>
          <w:szCs w:val="24"/>
          <w:highlight w:val="none"/>
          <w:lang w:val="en-US" w:eastAsia="zh-CN"/>
        </w:rPr>
        <w:t>1000</w:t>
      </w:r>
      <w:r>
        <w:rPr>
          <w:rFonts w:hint="eastAsia" w:ascii="宋体" w:hAnsi="宋体" w:eastAsia="宋体" w:cs="宋体"/>
          <w:b w:val="0"/>
          <w:bCs w:val="0"/>
          <w:sz w:val="24"/>
          <w:szCs w:val="24"/>
          <w:highlight w:val="none"/>
        </w:rPr>
        <w:t>元。</w:t>
      </w:r>
    </w:p>
    <w:p w14:paraId="138374DE">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Fonts w:hint="eastAsia" w:ascii="宋体" w:hAnsi="宋体" w:eastAsia="宋体" w:cs="宋体"/>
          <w:b/>
          <w:bCs/>
          <w:sz w:val="24"/>
          <w:szCs w:val="24"/>
          <w:highlight w:val="none"/>
          <w:lang w:val="en-US" w:eastAsia="zh-CN"/>
        </w:rPr>
        <w:t>11</w:t>
      </w:r>
      <w:r>
        <w:rPr>
          <w:rStyle w:val="23"/>
          <w:rFonts w:hint="eastAsia" w:ascii="宋体" w:hAnsi="宋体" w:eastAsia="宋体" w:cs="宋体"/>
          <w:sz w:val="24"/>
          <w:szCs w:val="24"/>
          <w:highlight w:val="none"/>
        </w:rPr>
        <w:t>.诉讼相关费用承担：</w:t>
      </w:r>
    </w:p>
    <w:p w14:paraId="038B7D7D">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若因成交供应商未履行合同项下义务导致采购人所产生的一切损失（包括但不限于人身财产的损失、律师费、诉讼费、保全费、鉴定费等），均由成交供应商承担赔偿责任。</w:t>
      </w:r>
    </w:p>
    <w:p w14:paraId="697A2220">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lang w:val="en-US" w:eastAsia="zh-CN"/>
        </w:rPr>
        <w:t>12</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不可抗力</w:t>
      </w:r>
      <w:r>
        <w:rPr>
          <w:rFonts w:hint="eastAsia" w:ascii="宋体" w:hAnsi="宋体" w:eastAsia="宋体" w:cs="宋体"/>
          <w:b/>
          <w:bCs/>
          <w:sz w:val="24"/>
          <w:szCs w:val="24"/>
          <w:highlight w:val="none"/>
        </w:rPr>
        <w:t>：</w:t>
      </w:r>
    </w:p>
    <w:p w14:paraId="012166CA">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w:t>
      </w:r>
      <w:r>
        <w:rPr>
          <w:rFonts w:hint="eastAsia" w:ascii="宋体" w:hAnsi="宋体" w:eastAsia="宋体" w:cs="宋体"/>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5D8E988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373B6CC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Style w:val="23"/>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13</w:t>
      </w:r>
      <w:r>
        <w:rPr>
          <w:rStyle w:val="23"/>
          <w:rFonts w:hint="eastAsia" w:ascii="宋体" w:hAnsi="宋体" w:eastAsia="宋体" w:cs="宋体"/>
          <w:sz w:val="24"/>
          <w:szCs w:val="24"/>
          <w:highlight w:val="none"/>
        </w:rPr>
        <w:t>.专利权及知识产权：</w:t>
      </w:r>
    </w:p>
    <w:p w14:paraId="2AD9DDF9">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须与第三方交涉并承担可能发生的责任与一切费用。如采购人因此而遭致损失的，</w:t>
      </w:r>
      <w:r>
        <w:rPr>
          <w:rFonts w:hint="eastAsia" w:ascii="宋体" w:hAnsi="宋体" w:eastAsia="宋体" w:cs="宋体"/>
          <w:sz w:val="24"/>
          <w:szCs w:val="24"/>
          <w:highlight w:val="none"/>
        </w:rPr>
        <w:t>成交供应商</w:t>
      </w:r>
      <w:r>
        <w:rPr>
          <w:rFonts w:hint="eastAsia" w:ascii="宋体" w:hAnsi="宋体" w:eastAsia="宋体" w:cs="宋体"/>
          <w:sz w:val="24"/>
          <w:szCs w:val="24"/>
          <w:highlight w:val="none"/>
          <w:lang w:val="zh-TW"/>
        </w:rPr>
        <w:t>应赔偿该损失。</w:t>
      </w:r>
    </w:p>
    <w:p w14:paraId="5D5CC498">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sz w:val="24"/>
          <w:szCs w:val="24"/>
          <w:highlight w:val="none"/>
        </w:rPr>
      </w:pPr>
      <w:r>
        <w:rPr>
          <w:rStyle w:val="23"/>
          <w:rFonts w:hint="eastAsia" w:ascii="宋体" w:hAnsi="宋体" w:eastAsia="宋体" w:cs="宋体"/>
          <w:sz w:val="24"/>
          <w:szCs w:val="24"/>
          <w:highlight w:val="none"/>
          <w:lang w:val="en-US" w:eastAsia="zh-CN"/>
        </w:rPr>
        <w:t>14</w:t>
      </w:r>
      <w:r>
        <w:rPr>
          <w:rStyle w:val="23"/>
          <w:rFonts w:hint="eastAsia" w:ascii="宋体" w:hAnsi="宋体" w:eastAsia="宋体" w:cs="宋体"/>
          <w:sz w:val="24"/>
          <w:szCs w:val="24"/>
          <w:highlight w:val="none"/>
        </w:rPr>
        <w:t>.保密条款：</w:t>
      </w:r>
    </w:p>
    <w:p w14:paraId="27579245">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成交供应商进入采购人工作区域的工作人员需签订《个人保密承诺书》，严格履行保密义务，自愿接受保密审查，不违规记录、存储、复制采购人任何信息，不违规留存采购方任何资料。</w:t>
      </w:r>
    </w:p>
    <w:p w14:paraId="71AE0E7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（2）成交供应商违反本条约定泄露采购人的涉密信息的，应承担相应的法律责任，造成采购人损失的，成交供应商应当依法承担赔偿责任。</w:t>
      </w:r>
    </w:p>
    <w:p w14:paraId="6672A6AA">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（3）本条款不因合同届满或解除而失效。</w:t>
      </w:r>
    </w:p>
    <w:p w14:paraId="783EFC95">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5</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廉政条款</w:t>
      </w:r>
    </w:p>
    <w:p w14:paraId="76B6B511">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19B6D627">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2" w:firstLineChars="200"/>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1</w:t>
      </w:r>
      <w:r>
        <w:rPr>
          <w:rFonts w:hint="eastAsia" w:ascii="宋体" w:hAnsi="宋体" w:eastAsia="宋体" w:cs="宋体"/>
          <w:b/>
          <w:bCs/>
          <w:sz w:val="24"/>
          <w:szCs w:val="24"/>
          <w:highlight w:val="none"/>
          <w:lang w:val="en-US" w:eastAsia="zh-CN"/>
        </w:rPr>
        <w:t>6</w:t>
      </w:r>
      <w:r>
        <w:rPr>
          <w:rFonts w:hint="eastAsia" w:ascii="宋体" w:hAnsi="宋体" w:eastAsia="宋体" w:cs="宋体"/>
          <w:b/>
          <w:bCs/>
          <w:sz w:val="24"/>
          <w:szCs w:val="24"/>
          <w:highlight w:val="none"/>
        </w:rPr>
        <w:t>.</w:t>
      </w:r>
      <w:r>
        <w:rPr>
          <w:rFonts w:hint="eastAsia" w:ascii="宋体" w:hAnsi="宋体" w:eastAsia="宋体" w:cs="宋体"/>
          <w:b/>
          <w:bCs/>
          <w:sz w:val="24"/>
          <w:szCs w:val="24"/>
          <w:highlight w:val="none"/>
          <w:lang w:val="zh-TW"/>
        </w:rPr>
        <w:t>合同纠纷处理方式</w:t>
      </w:r>
    </w:p>
    <w:p w14:paraId="7B5C479E">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eastAsia="宋体" w:cs="宋体"/>
          <w:sz w:val="24"/>
          <w:szCs w:val="24"/>
          <w:highlight w:val="none"/>
          <w:lang w:val="zh-TW"/>
        </w:rPr>
      </w:pPr>
      <w:r>
        <w:rPr>
          <w:rFonts w:hint="eastAsia" w:ascii="宋体" w:hAnsi="宋体" w:eastAsia="宋体" w:cs="宋体"/>
          <w:sz w:val="24"/>
          <w:szCs w:val="24"/>
          <w:highlight w:val="none"/>
        </w:rPr>
        <w:t>（1）采购人及成交供应商</w:t>
      </w:r>
      <w:r>
        <w:rPr>
          <w:rFonts w:hint="eastAsia" w:ascii="宋体" w:hAnsi="宋体" w:eastAsia="宋体" w:cs="宋体"/>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14:paraId="5C4809BF">
      <w:pPr>
        <w:pStyle w:val="15"/>
        <w:keepNext w:val="0"/>
        <w:keepLines w:val="0"/>
        <w:pageBreakBefore w:val="0"/>
        <w:kinsoku/>
        <w:wordWrap/>
        <w:overflowPunct/>
        <w:topLinePunct w:val="0"/>
        <w:autoSpaceDE/>
        <w:autoSpaceDN/>
        <w:bidi w:val="0"/>
        <w:adjustRightInd/>
        <w:spacing w:before="0" w:beforeAutospacing="0" w:after="0" w:afterAutospacing="0" w:line="400" w:lineRule="exact"/>
        <w:ind w:firstLine="480" w:firstLineChars="200"/>
        <w:rPr>
          <w:rFonts w:hint="eastAsia" w:ascii="宋体" w:hAnsi="宋体" w:cs="宋体"/>
          <w:sz w:val="24"/>
          <w:highlight w:val="none"/>
        </w:rPr>
      </w:pPr>
      <w:r>
        <w:rPr>
          <w:rFonts w:hint="eastAsia" w:ascii="宋体" w:hAnsi="宋体" w:eastAsia="宋体" w:cs="宋体"/>
          <w:sz w:val="24"/>
          <w:szCs w:val="24"/>
          <w:highlight w:val="none"/>
        </w:rPr>
        <w:t>（2）</w:t>
      </w:r>
      <w:r>
        <w:rPr>
          <w:rFonts w:hint="eastAsia" w:ascii="宋体" w:hAnsi="宋体" w:eastAsia="宋体" w:cs="宋体"/>
          <w:sz w:val="24"/>
          <w:szCs w:val="24"/>
          <w:highlight w:val="none"/>
          <w:lang w:val="zh-TW"/>
        </w:rPr>
        <w:t>合同补充和修改：本合同生效后，双方对合同内容的变更或补充应采取书面形式，并经双方签字并盖章确认。</w:t>
      </w:r>
    </w:p>
    <w:p w14:paraId="204A0E4F">
      <w:pPr>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（以下无正文）</w:t>
      </w:r>
    </w:p>
    <w:p w14:paraId="5FC54F0F">
      <w:pPr>
        <w:spacing w:line="360" w:lineRule="auto"/>
        <w:ind w:firstLine="480" w:firstLineChars="200"/>
        <w:rPr>
          <w:rFonts w:hint="eastAsia" w:ascii="宋体" w:hAnsi="宋体" w:cs="宋体"/>
          <w:sz w:val="24"/>
          <w:highlight w:val="none"/>
        </w:rPr>
      </w:pPr>
    </w:p>
    <w:p w14:paraId="5D9BAAF0">
      <w:pPr>
        <w:spacing w:line="360" w:lineRule="auto"/>
        <w:ind w:firstLine="480" w:firstLineChars="200"/>
        <w:rPr>
          <w:rFonts w:ascii="宋体" w:hAnsi="宋体" w:cs="宋体"/>
          <w:sz w:val="24"/>
          <w:highlight w:val="none"/>
        </w:rPr>
      </w:pPr>
      <w:r>
        <w:rPr>
          <w:rFonts w:hint="eastAsia" w:ascii="宋体" w:hAnsi="宋体" w:cs="宋体"/>
          <w:sz w:val="24"/>
          <w:highlight w:val="none"/>
        </w:rPr>
        <w:t>甲    方：                            乙    方：</w:t>
      </w:r>
    </w:p>
    <w:p w14:paraId="7E0D56BF">
      <w:pPr>
        <w:spacing w:line="360" w:lineRule="auto"/>
        <w:ind w:firstLine="480" w:firstLineChars="200"/>
        <w:rPr>
          <w:rFonts w:ascii="宋体" w:hAnsi="宋体" w:cs="宋体"/>
          <w:sz w:val="24"/>
          <w:highlight w:val="none"/>
        </w:rPr>
      </w:pPr>
      <w:r>
        <w:rPr>
          <w:rFonts w:hint="eastAsia" w:ascii="宋体" w:hAnsi="宋体" w:cs="宋体"/>
          <w:sz w:val="24"/>
          <w:highlight w:val="none"/>
        </w:rPr>
        <w:t>单位地址：                            单位地址：</w:t>
      </w:r>
    </w:p>
    <w:p w14:paraId="2477B7EB">
      <w:pPr>
        <w:spacing w:line="360" w:lineRule="auto"/>
        <w:ind w:firstLine="480" w:firstLineChars="200"/>
        <w:rPr>
          <w:rFonts w:ascii="宋体" w:hAnsi="宋体" w:cs="宋体"/>
          <w:sz w:val="24"/>
          <w:highlight w:val="none"/>
        </w:rPr>
      </w:pPr>
      <w:r>
        <w:rPr>
          <w:rFonts w:hint="eastAsia" w:ascii="宋体" w:hAnsi="宋体" w:cs="宋体"/>
          <w:sz w:val="24"/>
          <w:highlight w:val="none"/>
        </w:rPr>
        <w:t>单位负责人：                          单位负责人：</w:t>
      </w:r>
    </w:p>
    <w:p w14:paraId="002AE24A">
      <w:pPr>
        <w:spacing w:line="360" w:lineRule="auto"/>
        <w:ind w:firstLine="480" w:firstLineChars="200"/>
        <w:rPr>
          <w:rFonts w:ascii="宋体" w:hAnsi="宋体" w:cs="宋体"/>
          <w:sz w:val="24"/>
          <w:highlight w:val="none"/>
        </w:rPr>
      </w:pPr>
      <w:r>
        <w:rPr>
          <w:rFonts w:hint="eastAsia" w:ascii="宋体" w:hAnsi="宋体" w:cs="宋体"/>
          <w:sz w:val="24"/>
          <w:highlight w:val="none"/>
        </w:rPr>
        <w:t>委托代理人：                          委托代理人：</w:t>
      </w:r>
    </w:p>
    <w:p w14:paraId="7EC91D2D">
      <w:pPr>
        <w:spacing w:line="360" w:lineRule="auto"/>
        <w:ind w:firstLine="480" w:firstLineChars="200"/>
        <w:rPr>
          <w:rFonts w:ascii="宋体" w:hAnsi="宋体" w:cs="宋体"/>
          <w:sz w:val="24"/>
          <w:highlight w:val="none"/>
        </w:rPr>
      </w:pPr>
      <w:r>
        <w:rPr>
          <w:rFonts w:hint="eastAsia" w:ascii="宋体" w:hAnsi="宋体" w:cs="宋体"/>
          <w:sz w:val="24"/>
          <w:highlight w:val="none"/>
        </w:rPr>
        <w:t>电    话：                            电    话：</w:t>
      </w:r>
    </w:p>
    <w:p w14:paraId="399F9099">
      <w:pPr>
        <w:spacing w:line="360" w:lineRule="auto"/>
        <w:ind w:firstLine="480" w:firstLineChars="200"/>
        <w:rPr>
          <w:rFonts w:ascii="宋体" w:hAnsi="宋体" w:cs="宋体"/>
          <w:sz w:val="24"/>
          <w:highlight w:val="none"/>
        </w:rPr>
      </w:pPr>
      <w:r>
        <w:rPr>
          <w:rFonts w:hint="eastAsia" w:ascii="宋体" w:hAnsi="宋体" w:cs="宋体"/>
          <w:sz w:val="24"/>
          <w:highlight w:val="none"/>
        </w:rPr>
        <w:t>开户银行：                            开户银行：</w:t>
      </w:r>
    </w:p>
    <w:p w14:paraId="0B27E31A">
      <w:pPr>
        <w:pStyle w:val="17"/>
        <w:spacing w:line="360" w:lineRule="auto"/>
        <w:ind w:firstLine="480" w:firstLineChars="200"/>
        <w:jc w:val="both"/>
        <w:rPr>
          <w:rFonts w:ascii="宋体" w:hAnsi="宋体" w:cs="宋体"/>
          <w:sz w:val="36"/>
          <w:szCs w:val="36"/>
          <w:highlight w:val="none"/>
        </w:rPr>
      </w:pPr>
      <w:bookmarkStart w:id="8" w:name="_Toc30271"/>
      <w:r>
        <w:rPr>
          <w:rFonts w:hint="eastAsia" w:ascii="宋体" w:hAnsi="宋体" w:cs="宋体"/>
          <w:b w:val="0"/>
          <w:bCs w:val="0"/>
          <w:sz w:val="24"/>
          <w:szCs w:val="24"/>
          <w:highlight w:val="none"/>
        </w:rPr>
        <w:t>账    号：                            账    号：</w:t>
      </w:r>
      <w:bookmarkEnd w:id="8"/>
    </w:p>
    <w:p w14:paraId="46FE6219">
      <w:pPr>
        <w:rPr>
          <w:rFonts w:hint="eastAsia" w:ascii="宋体" w:hAnsi="宋体"/>
          <w:b/>
          <w:bCs/>
          <w:sz w:val="36"/>
          <w:szCs w:val="36"/>
          <w:highlight w:val="none"/>
        </w:rPr>
      </w:pPr>
      <w:r>
        <w:rPr>
          <w:rFonts w:hint="eastAsia" w:ascii="宋体" w:hAnsi="宋体"/>
          <w:b/>
          <w:bCs/>
          <w:sz w:val="36"/>
          <w:szCs w:val="36"/>
          <w:highlight w:val="none"/>
        </w:rPr>
        <w:br w:type="page"/>
      </w:r>
    </w:p>
    <w:p w14:paraId="52112C32">
      <w:pPr>
        <w:widowControl/>
        <w:spacing w:line="360" w:lineRule="auto"/>
        <w:jc w:val="center"/>
        <w:rPr>
          <w:rFonts w:ascii="宋体" w:hAnsi="宋体"/>
          <w:b/>
          <w:bCs/>
          <w:sz w:val="36"/>
          <w:szCs w:val="36"/>
          <w:highlight w:val="none"/>
        </w:rPr>
      </w:pPr>
      <w:r>
        <w:rPr>
          <w:rFonts w:hint="eastAsia" w:ascii="宋体" w:hAnsi="宋体"/>
          <w:b/>
          <w:bCs/>
          <w:sz w:val="36"/>
          <w:szCs w:val="36"/>
          <w:highlight w:val="none"/>
        </w:rPr>
        <w:t>第五章  响应文件格式</w:t>
      </w:r>
    </w:p>
    <w:p w14:paraId="2999F014">
      <w:pPr>
        <w:pStyle w:val="6"/>
        <w:spacing w:line="360" w:lineRule="auto"/>
        <w:rPr>
          <w:rFonts w:ascii="宋体" w:hAnsi="宋体" w:cs="宋体"/>
          <w:b/>
          <w:color w:val="FF0000"/>
          <w:kern w:val="0"/>
          <w:sz w:val="24"/>
          <w:highlight w:val="none"/>
        </w:rPr>
      </w:pPr>
    </w:p>
    <w:p w14:paraId="5DD7F438">
      <w:pPr>
        <w:adjustRightInd w:val="0"/>
        <w:snapToGrid w:val="0"/>
        <w:spacing w:line="360" w:lineRule="auto"/>
        <w:rPr>
          <w:rFonts w:ascii="宋体" w:hAnsi="宋体" w:cs="宋体"/>
          <w:sz w:val="24"/>
          <w:highlight w:val="none"/>
        </w:rPr>
      </w:pPr>
    </w:p>
    <w:p w14:paraId="46AF3B28">
      <w:pPr>
        <w:adjustRightInd w:val="0"/>
        <w:snapToGrid w:val="0"/>
        <w:spacing w:line="360" w:lineRule="auto"/>
        <w:ind w:firstLine="480" w:firstLineChars="200"/>
        <w:jc w:val="center"/>
        <w:rPr>
          <w:rFonts w:ascii="宋体" w:hAnsi="宋体" w:cs="宋体"/>
          <w:sz w:val="24"/>
          <w:highlight w:val="none"/>
        </w:rPr>
      </w:pPr>
      <w:r>
        <w:rPr>
          <w:rFonts w:hint="eastAsia" w:ascii="宋体" w:hAnsi="宋体" w:cs="宋体"/>
          <w:sz w:val="24"/>
          <w:highlight w:val="none"/>
        </w:rPr>
        <w:t>响应文件编制说明</w:t>
      </w:r>
    </w:p>
    <w:p w14:paraId="6C6E05C6">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1.编制要求：供应商应详细阅读网上网上竞价文件内容，在编制响应文件时，要按响应文件格式进行编制，并保证其所提交的全部资料是不可割离且真实、合法、有效、准确、完整，否则造成不利后果由供应商承担法律责任。</w:t>
      </w:r>
    </w:p>
    <w:p w14:paraId="1F74D816">
      <w:pPr>
        <w:adjustRightInd w:val="0"/>
        <w:snapToGrid w:val="0"/>
        <w:spacing w:line="360" w:lineRule="auto"/>
        <w:ind w:firstLine="480" w:firstLineChars="200"/>
        <w:jc w:val="left"/>
        <w:rPr>
          <w:rFonts w:ascii="宋体" w:hAnsi="宋体" w:cs="宋体"/>
          <w:sz w:val="24"/>
          <w:highlight w:val="none"/>
        </w:rPr>
      </w:pPr>
      <w:r>
        <w:rPr>
          <w:rFonts w:hint="eastAsia" w:ascii="宋体" w:hAnsi="宋体" w:cs="宋体"/>
          <w:sz w:val="24"/>
          <w:highlight w:val="none"/>
        </w:rPr>
        <w:t>2.格式要求：响应文件应由单位负责人或授权代表签名并每页加盖公章或骑缝章。</w:t>
      </w:r>
    </w:p>
    <w:p w14:paraId="34B6C470">
      <w:pPr>
        <w:spacing w:line="360" w:lineRule="auto"/>
        <w:rPr>
          <w:highlight w:val="none"/>
        </w:rPr>
      </w:pPr>
    </w:p>
    <w:p w14:paraId="5213020C">
      <w:pPr>
        <w:pStyle w:val="3"/>
        <w:spacing w:line="360" w:lineRule="auto"/>
        <w:rPr>
          <w:highlight w:val="none"/>
        </w:rPr>
      </w:pPr>
    </w:p>
    <w:p w14:paraId="0E6AF873">
      <w:pPr>
        <w:spacing w:line="360" w:lineRule="auto"/>
        <w:rPr>
          <w:highlight w:val="none"/>
        </w:rPr>
      </w:pPr>
    </w:p>
    <w:p w14:paraId="1BE6ED18">
      <w:pPr>
        <w:pStyle w:val="3"/>
        <w:spacing w:line="360" w:lineRule="auto"/>
        <w:rPr>
          <w:highlight w:val="none"/>
        </w:rPr>
      </w:pPr>
    </w:p>
    <w:p w14:paraId="2041DF24">
      <w:pPr>
        <w:spacing w:line="360" w:lineRule="auto"/>
        <w:rPr>
          <w:highlight w:val="none"/>
        </w:rPr>
      </w:pPr>
    </w:p>
    <w:p w14:paraId="7C7C5D14">
      <w:pPr>
        <w:pStyle w:val="4"/>
        <w:spacing w:line="360" w:lineRule="auto"/>
        <w:rPr>
          <w:rFonts w:hint="default"/>
          <w:highlight w:val="none"/>
        </w:rPr>
      </w:pPr>
    </w:p>
    <w:p w14:paraId="629ACF44">
      <w:pPr>
        <w:spacing w:line="360" w:lineRule="auto"/>
        <w:rPr>
          <w:highlight w:val="none"/>
        </w:rPr>
      </w:pPr>
    </w:p>
    <w:p w14:paraId="394BA12B">
      <w:pPr>
        <w:pStyle w:val="4"/>
        <w:spacing w:line="360" w:lineRule="auto"/>
        <w:rPr>
          <w:rFonts w:hint="default"/>
          <w:highlight w:val="none"/>
        </w:rPr>
      </w:pPr>
    </w:p>
    <w:p w14:paraId="475BFF5E">
      <w:pPr>
        <w:spacing w:line="360" w:lineRule="auto"/>
        <w:rPr>
          <w:highlight w:val="none"/>
        </w:rPr>
      </w:pPr>
    </w:p>
    <w:p w14:paraId="314E1ED8">
      <w:pPr>
        <w:pStyle w:val="4"/>
        <w:spacing w:line="360" w:lineRule="auto"/>
        <w:rPr>
          <w:rFonts w:hint="default"/>
          <w:highlight w:val="none"/>
        </w:rPr>
      </w:pPr>
    </w:p>
    <w:p w14:paraId="3D0A0E45">
      <w:pPr>
        <w:spacing w:line="360" w:lineRule="auto"/>
        <w:rPr>
          <w:highlight w:val="none"/>
        </w:rPr>
      </w:pPr>
    </w:p>
    <w:p w14:paraId="5FDED0FD">
      <w:pPr>
        <w:spacing w:line="360" w:lineRule="auto"/>
        <w:rPr>
          <w:highlight w:val="none"/>
        </w:rPr>
      </w:pPr>
    </w:p>
    <w:p w14:paraId="7BE690C0">
      <w:pPr>
        <w:pStyle w:val="18"/>
        <w:spacing w:line="360" w:lineRule="auto"/>
        <w:ind w:firstLine="210"/>
        <w:rPr>
          <w:highlight w:val="none"/>
        </w:rPr>
      </w:pPr>
    </w:p>
    <w:p w14:paraId="760372D7">
      <w:pPr>
        <w:pStyle w:val="5"/>
        <w:spacing w:line="360" w:lineRule="auto"/>
        <w:rPr>
          <w:highlight w:val="none"/>
        </w:rPr>
      </w:pPr>
    </w:p>
    <w:p w14:paraId="32C2ED86">
      <w:pPr>
        <w:pStyle w:val="8"/>
        <w:spacing w:line="360" w:lineRule="auto"/>
        <w:rPr>
          <w:highlight w:val="none"/>
        </w:rPr>
      </w:pPr>
    </w:p>
    <w:p w14:paraId="6FB5F5EA">
      <w:pPr>
        <w:pStyle w:val="5"/>
        <w:spacing w:line="360" w:lineRule="auto"/>
        <w:rPr>
          <w:highlight w:val="none"/>
        </w:rPr>
      </w:pPr>
    </w:p>
    <w:p w14:paraId="61836F7C">
      <w:pPr>
        <w:spacing w:line="360" w:lineRule="auto"/>
        <w:jc w:val="center"/>
        <w:rPr>
          <w:rFonts w:ascii="黑体" w:hAnsi="黑体" w:eastAsia="黑体"/>
          <w:color w:val="000000"/>
          <w:sz w:val="96"/>
          <w:szCs w:val="96"/>
          <w:highlight w:val="none"/>
        </w:rPr>
      </w:pPr>
    </w:p>
    <w:p w14:paraId="7DC42855">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14:paraId="059EF41A">
      <w:pPr>
        <w:pStyle w:val="26"/>
        <w:spacing w:after="120" w:line="360" w:lineRule="auto"/>
        <w:outlineLvl w:val="9"/>
        <w:rPr>
          <w:rStyle w:val="27"/>
          <w:rFonts w:hAnsi="宋体" w:cs="宋体"/>
          <w:b/>
          <w:bCs/>
          <w:color w:val="FF0000"/>
          <w:sz w:val="44"/>
          <w:szCs w:val="44"/>
          <w:highlight w:val="none"/>
        </w:rPr>
      </w:pPr>
    </w:p>
    <w:p w14:paraId="014F26F4">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（第一部分  资格及技术商务部分）</w:t>
      </w:r>
    </w:p>
    <w:p w14:paraId="0E893118">
      <w:pPr>
        <w:spacing w:line="360" w:lineRule="auto"/>
        <w:ind w:firstLine="1920" w:firstLineChars="200"/>
        <w:jc w:val="left"/>
        <w:rPr>
          <w:color w:val="000000"/>
          <w:sz w:val="96"/>
          <w:szCs w:val="96"/>
          <w:highlight w:val="none"/>
        </w:rPr>
      </w:pPr>
    </w:p>
    <w:p w14:paraId="72E6EC61">
      <w:pPr>
        <w:spacing w:line="360" w:lineRule="auto"/>
        <w:ind w:firstLine="1920" w:firstLineChars="200"/>
        <w:jc w:val="left"/>
        <w:rPr>
          <w:color w:val="000000"/>
          <w:sz w:val="96"/>
          <w:szCs w:val="96"/>
          <w:highlight w:val="none"/>
        </w:rPr>
      </w:pPr>
    </w:p>
    <w:p w14:paraId="6EAFE0FA">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14:paraId="5C3D276C">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14:paraId="16B43CE2">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14:paraId="7788A0F9">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14:paraId="0E7856D3">
      <w:pPr>
        <w:spacing w:line="360" w:lineRule="auto"/>
        <w:ind w:firstLine="148" w:firstLineChars="49"/>
        <w:rPr>
          <w:rFonts w:ascii="宋体" w:hAnsi="宋体" w:cs="宋体"/>
          <w:b/>
          <w:sz w:val="30"/>
          <w:highlight w:val="none"/>
        </w:rPr>
      </w:pPr>
      <w:r>
        <w:rPr>
          <w:rFonts w:hint="eastAsia" w:ascii="宋体" w:hAnsi="宋体" w:cs="宋体"/>
          <w:b/>
          <w:sz w:val="30"/>
          <w:highlight w:val="none"/>
        </w:rPr>
        <w:t xml:space="preserve">    地址：</w:t>
      </w:r>
    </w:p>
    <w:p w14:paraId="1EAF6AAC">
      <w:pPr>
        <w:pStyle w:val="3"/>
        <w:spacing w:line="360" w:lineRule="auto"/>
        <w:rPr>
          <w:highlight w:val="none"/>
        </w:rPr>
      </w:pPr>
    </w:p>
    <w:p w14:paraId="0423C4FF">
      <w:pPr>
        <w:rPr>
          <w:rFonts w:hint="eastAsia" w:hAnsi="宋体" w:cs="宋体"/>
          <w:b/>
          <w:sz w:val="36"/>
          <w:highlight w:val="none"/>
        </w:rPr>
      </w:pPr>
      <w:r>
        <w:rPr>
          <w:rFonts w:hint="eastAsia" w:hAnsi="宋体" w:cs="宋体"/>
          <w:b/>
          <w:sz w:val="36"/>
          <w:highlight w:val="none"/>
        </w:rPr>
        <w:br w:type="page"/>
      </w:r>
    </w:p>
    <w:p w14:paraId="49E16861">
      <w:pPr>
        <w:pStyle w:val="26"/>
        <w:spacing w:after="120" w:line="360" w:lineRule="auto"/>
        <w:jc w:val="center"/>
        <w:outlineLvl w:val="9"/>
        <w:rPr>
          <w:rFonts w:hAnsi="宋体" w:cs="宋体"/>
          <w:b/>
          <w:sz w:val="36"/>
          <w:highlight w:val="none"/>
        </w:rPr>
      </w:pPr>
      <w:r>
        <w:rPr>
          <w:rFonts w:hint="eastAsia" w:hAnsi="宋体" w:cs="宋体"/>
          <w:b/>
          <w:sz w:val="36"/>
          <w:highlight w:val="none"/>
        </w:rPr>
        <w:t>目  录</w:t>
      </w:r>
    </w:p>
    <w:p w14:paraId="71C09D29">
      <w:pPr>
        <w:pStyle w:val="26"/>
        <w:spacing w:after="120" w:line="360" w:lineRule="auto"/>
        <w:outlineLvl w:val="9"/>
        <w:rPr>
          <w:rFonts w:hAnsi="宋体" w:cs="宋体"/>
          <w:b/>
          <w:sz w:val="36"/>
          <w:highlight w:val="none"/>
        </w:rPr>
      </w:pPr>
    </w:p>
    <w:p w14:paraId="35C16A5F">
      <w:pPr>
        <w:pStyle w:val="26"/>
        <w:spacing w:line="360" w:lineRule="auto"/>
        <w:rPr>
          <w:rFonts w:hAnsi="宋体" w:cs="宋体"/>
          <w:bCs/>
          <w:sz w:val="24"/>
          <w:highlight w:val="none"/>
        </w:rPr>
      </w:pPr>
      <w:r>
        <w:rPr>
          <w:rFonts w:hint="eastAsia" w:hAnsi="宋体" w:cs="宋体"/>
          <w:bCs/>
          <w:sz w:val="24"/>
          <w:highlight w:val="none"/>
        </w:rPr>
        <w:t>1、网上竞价承诺书</w:t>
      </w:r>
    </w:p>
    <w:p w14:paraId="41761461">
      <w:pPr>
        <w:pStyle w:val="26"/>
        <w:spacing w:line="360" w:lineRule="auto"/>
        <w:rPr>
          <w:rFonts w:hAnsi="宋体" w:cs="宋体"/>
          <w:bCs/>
          <w:sz w:val="24"/>
          <w:highlight w:val="none"/>
        </w:rPr>
      </w:pPr>
      <w:r>
        <w:rPr>
          <w:rFonts w:hint="eastAsia" w:hAnsi="宋体" w:cs="宋体"/>
          <w:bCs/>
          <w:sz w:val="24"/>
          <w:highlight w:val="none"/>
        </w:rPr>
        <w:t>2、</w:t>
      </w:r>
      <w:r>
        <w:rPr>
          <w:rFonts w:hint="eastAsia" w:hAnsi="宋体"/>
          <w:sz w:val="24"/>
          <w:highlight w:val="none"/>
        </w:rPr>
        <w:t>有效营业执照复印件</w:t>
      </w:r>
      <w:r>
        <w:rPr>
          <w:rFonts w:hAnsi="宋体" w:cs="宋体"/>
          <w:sz w:val="24"/>
          <w:highlight w:val="none"/>
        </w:rPr>
        <w:t>等证明文件</w:t>
      </w:r>
    </w:p>
    <w:p w14:paraId="5F30460D">
      <w:pPr>
        <w:pStyle w:val="26"/>
        <w:spacing w:line="360" w:lineRule="auto"/>
        <w:rPr>
          <w:rFonts w:hAnsi="宋体"/>
          <w:sz w:val="24"/>
          <w:highlight w:val="none"/>
        </w:rPr>
      </w:pPr>
      <w:r>
        <w:rPr>
          <w:rFonts w:hint="eastAsia" w:hAnsi="宋体" w:cs="宋体"/>
          <w:bCs/>
          <w:sz w:val="24"/>
          <w:highlight w:val="none"/>
        </w:rPr>
        <w:t>3、</w:t>
      </w:r>
      <w:r>
        <w:rPr>
          <w:rFonts w:hint="eastAsia" w:hAnsi="宋体"/>
          <w:sz w:val="24"/>
          <w:highlight w:val="none"/>
        </w:rPr>
        <w:t>单位授权书</w:t>
      </w:r>
    </w:p>
    <w:p w14:paraId="3BA7289C">
      <w:pPr>
        <w:pStyle w:val="26"/>
        <w:spacing w:line="360" w:lineRule="auto"/>
        <w:rPr>
          <w:rFonts w:hAnsi="宋体"/>
          <w:sz w:val="24"/>
          <w:highlight w:val="none"/>
        </w:rPr>
      </w:pPr>
      <w:r>
        <w:rPr>
          <w:rFonts w:hint="eastAsia" w:hAnsi="宋体"/>
          <w:sz w:val="24"/>
          <w:highlight w:val="none"/>
        </w:rPr>
        <w:t>4、网上竞价文件要求的其他资格和技术商务材料</w:t>
      </w:r>
    </w:p>
    <w:p w14:paraId="1C0CF1AC">
      <w:pPr>
        <w:pStyle w:val="26"/>
        <w:spacing w:line="360" w:lineRule="auto"/>
        <w:outlineLvl w:val="9"/>
        <w:rPr>
          <w:rFonts w:hAnsi="宋体" w:cs="宋体"/>
          <w:bCs/>
          <w:sz w:val="24"/>
          <w:highlight w:val="none"/>
        </w:rPr>
      </w:pPr>
    </w:p>
    <w:p w14:paraId="0927583E">
      <w:pPr>
        <w:rPr>
          <w:rFonts w:hint="eastAsia"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br w:type="page"/>
      </w:r>
    </w:p>
    <w:p w14:paraId="34D650A9">
      <w:pPr>
        <w:widowControl/>
        <w:shd w:val="clear"/>
        <w:spacing w:line="360" w:lineRule="auto"/>
        <w:ind w:left="723" w:firstLine="3092" w:firstLineChars="1100"/>
        <w:outlineLvl w:val="0"/>
        <w:rPr>
          <w:rFonts w:ascii="宋体" w:hAnsi="宋体" w:cs="宋体"/>
          <w:b/>
          <w:kern w:val="0"/>
          <w:sz w:val="28"/>
          <w:szCs w:val="28"/>
          <w:highlight w:val="none"/>
          <w:shd w:val="clear" w:color="auto" w:fill="FFFFFF"/>
        </w:rPr>
      </w:pPr>
      <w:r>
        <w:rPr>
          <w:rFonts w:hint="eastAsia" w:ascii="宋体" w:hAnsi="宋体" w:cs="宋体"/>
          <w:b/>
          <w:kern w:val="0"/>
          <w:sz w:val="28"/>
          <w:szCs w:val="28"/>
          <w:highlight w:val="none"/>
          <w:shd w:val="clear" w:color="auto" w:fill="FFFFFF"/>
        </w:rPr>
        <w:t>1、网上竞价承诺书</w:t>
      </w:r>
    </w:p>
    <w:p w14:paraId="4F98B398">
      <w:pPr>
        <w:widowControl/>
        <w:shd w:val="clear"/>
        <w:spacing w:line="360" w:lineRule="auto"/>
        <w:rPr>
          <w:rFonts w:ascii="宋体" w:hAnsi="宋体" w:cs="宋体"/>
          <w:b/>
          <w:kern w:val="0"/>
          <w:sz w:val="28"/>
          <w:szCs w:val="28"/>
          <w:highlight w:val="none"/>
          <w:shd w:val="clear" w:color="auto" w:fill="FFFFFF"/>
        </w:rPr>
      </w:pPr>
    </w:p>
    <w:p w14:paraId="29D02071">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致：</w:t>
      </w:r>
      <w:r>
        <w:rPr>
          <w:rFonts w:hint="eastAsia" w:ascii="宋体" w:hAnsi="宋体" w:cs="宋体"/>
          <w:kern w:val="0"/>
          <w:sz w:val="24"/>
          <w:highlight w:val="none"/>
          <w:u w:val="single"/>
          <w:shd w:val="clear" w:color="auto" w:fill="FFFFFF"/>
        </w:rPr>
        <w:t>（采购人或采购代理机构）</w:t>
      </w:r>
    </w:p>
    <w:p w14:paraId="1C334C63">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根据</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项目（项目编号：</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）网上竞价文件要求，我公司郑重承诺：</w:t>
      </w:r>
    </w:p>
    <w:p w14:paraId="7F25C739">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21526F30">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二、本项目网上竞价文件、我公司提交的响应文件包括对售后服务的承诺对我公司具有同等约束力。</w:t>
      </w:r>
    </w:p>
    <w:p w14:paraId="4BAEB4A8">
      <w:pPr>
        <w:widowControl/>
        <w:shd w:val="clear"/>
        <w:spacing w:line="360" w:lineRule="auto"/>
        <w:ind w:firstLine="480" w:firstLineChars="200"/>
        <w:jc w:val="left"/>
        <w:rPr>
          <w:rFonts w:ascii="宋体" w:hAnsi="宋体"/>
          <w:sz w:val="24"/>
          <w:highlight w:val="none"/>
        </w:rPr>
      </w:pPr>
      <w:r>
        <w:rPr>
          <w:rFonts w:hint="eastAsia" w:ascii="宋体" w:hAnsi="宋体"/>
          <w:sz w:val="24"/>
          <w:highlight w:val="none"/>
        </w:rPr>
        <w:t>三、我公司确认响应文件中所有提交的文件和材料是真实的、准确的。</w:t>
      </w:r>
    </w:p>
    <w:p w14:paraId="7FE8A1DA">
      <w:pPr>
        <w:spacing w:line="360" w:lineRule="auto"/>
        <w:ind w:firstLine="480" w:firstLineChars="200"/>
        <w:jc w:val="left"/>
        <w:rPr>
          <w:rFonts w:ascii="宋体" w:hAnsi="宋体"/>
          <w:sz w:val="24"/>
          <w:highlight w:val="none"/>
        </w:rPr>
      </w:pPr>
      <w:r>
        <w:rPr>
          <w:rFonts w:hint="eastAsia" w:ascii="宋体" w:hAnsi="宋体"/>
          <w:sz w:val="24"/>
          <w:highlight w:val="none"/>
        </w:rPr>
        <w:t>四、我公司在参加本次采购活动前3年内，在经营活动中没有重大违法记录，也无行贿犯罪记录。</w:t>
      </w:r>
    </w:p>
    <w:p w14:paraId="283B748D">
      <w:pP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kern w:val="0"/>
          <w:sz w:val="24"/>
          <w:highlight w:val="none"/>
          <w:shd w:val="clear" w:color="auto" w:fill="FFFFFF"/>
        </w:rPr>
        <w:t>五、我公司承诺</w:t>
      </w:r>
      <w:r>
        <w:rPr>
          <w:rFonts w:hint="eastAsia" w:ascii="宋体" w:hAnsi="宋体"/>
          <w:sz w:val="24"/>
          <w:highlight w:val="none"/>
        </w:rPr>
        <w:t>具备履行合同所必需的设备和专业技术能力。</w:t>
      </w:r>
    </w:p>
    <w:p w14:paraId="424750A4">
      <w:pPr>
        <w:spacing w:line="360" w:lineRule="auto"/>
        <w:ind w:firstLine="480" w:firstLineChars="200"/>
        <w:jc w:val="left"/>
        <w:rPr>
          <w:rFonts w:ascii="宋体" w:hAnsi="宋体"/>
          <w:sz w:val="24"/>
          <w:highlight w:val="none"/>
        </w:rPr>
      </w:pPr>
      <w:r>
        <w:rPr>
          <w:rFonts w:hint="eastAsia" w:ascii="宋体" w:hAnsi="宋体"/>
          <w:sz w:val="24"/>
          <w:highlight w:val="none"/>
        </w:rPr>
        <w:t>六、我公司承诺不存在“单位负责人为同一人或者存在直接控股、管理关系的不同供应商，同时参加同一合同包项下的网上竞价活动”的情形。</w:t>
      </w:r>
    </w:p>
    <w:p w14:paraId="792E8F67">
      <w:pPr>
        <w:spacing w:line="360" w:lineRule="auto"/>
        <w:ind w:firstLine="480" w:firstLineChars="200"/>
        <w:jc w:val="left"/>
        <w:rPr>
          <w:rFonts w:ascii="宋体" w:hAnsi="宋体"/>
          <w:sz w:val="24"/>
          <w:highlight w:val="none"/>
        </w:rPr>
      </w:pPr>
      <w:r>
        <w:rPr>
          <w:rFonts w:hint="eastAsia" w:ascii="宋体" w:hAnsi="宋体"/>
          <w:sz w:val="24"/>
          <w:highlight w:val="none"/>
        </w:rPr>
        <w:t>七、我公司承诺不存在“</w:t>
      </w:r>
      <w:r>
        <w:rPr>
          <w:rFonts w:hint="eastAsia" w:ascii="宋体" w:hAnsi="宋体" w:cs="宋体"/>
          <w:sz w:val="24"/>
          <w:highlight w:val="none"/>
        </w:rPr>
        <w:t>在本项目以往的网上竞价活动中放弃成交、不能履行采购合同的情形（因不可抗力原因除外）</w:t>
      </w:r>
      <w:r>
        <w:rPr>
          <w:rFonts w:hint="eastAsia" w:ascii="宋体" w:hAnsi="宋体"/>
          <w:sz w:val="24"/>
          <w:highlight w:val="none"/>
        </w:rPr>
        <w:t>”。</w:t>
      </w:r>
    </w:p>
    <w:p w14:paraId="4299FC73">
      <w:pPr>
        <w:shd w:val="clear"/>
        <w:spacing w:line="360" w:lineRule="auto"/>
        <w:ind w:firstLine="480" w:firstLineChars="200"/>
        <w:jc w:val="left"/>
        <w:rPr>
          <w:rFonts w:ascii="宋体" w:hAnsi="宋体" w:cs="宋体"/>
          <w:sz w:val="24"/>
          <w:highlight w:val="none"/>
        </w:rPr>
      </w:pPr>
      <w:r>
        <w:rPr>
          <w:rFonts w:hint="eastAsia" w:ascii="宋体" w:hAnsi="宋体"/>
          <w:sz w:val="24"/>
          <w:highlight w:val="none"/>
        </w:rPr>
        <w:t>八、</w:t>
      </w:r>
      <w:r>
        <w:rPr>
          <w:rFonts w:hint="eastAsia" w:ascii="宋体" w:hAnsi="宋体" w:cs="宋体"/>
          <w:sz w:val="24"/>
          <w:highlight w:val="none"/>
        </w:rPr>
        <w:t>我公司承诺网上竞价过程中，将按</w:t>
      </w:r>
      <w:r>
        <w:rPr>
          <w:rFonts w:hint="eastAsia" w:ascii="宋体" w:hAnsi="宋体"/>
          <w:sz w:val="24"/>
          <w:highlight w:val="none"/>
        </w:rPr>
        <w:t>本项目网上竞价文件要求在最高限价总价以及最高单价限价（若有）内进行报价，</w:t>
      </w:r>
      <w:r>
        <w:rPr>
          <w:rFonts w:hint="eastAsia" w:ascii="宋体" w:hAnsi="宋体" w:cs="宋体"/>
          <w:sz w:val="24"/>
          <w:highlight w:val="none"/>
        </w:rPr>
        <w:t>成交后，提供不高于最高单价限价的最终成交分项单价报价。</w:t>
      </w:r>
    </w:p>
    <w:p w14:paraId="708EB50E">
      <w:pPr>
        <w:shd w:val="clear"/>
        <w:spacing w:line="360" w:lineRule="auto"/>
        <w:ind w:firstLine="480" w:firstLineChars="200"/>
        <w:jc w:val="left"/>
        <w:rPr>
          <w:rFonts w:ascii="宋体" w:hAnsi="宋体" w:cs="宋体"/>
          <w:kern w:val="0"/>
          <w:sz w:val="24"/>
          <w:highlight w:val="none"/>
          <w:shd w:val="clear" w:color="auto" w:fill="FFFFFF"/>
        </w:rPr>
      </w:pPr>
      <w:r>
        <w:rPr>
          <w:rFonts w:hint="eastAsia" w:ascii="宋体" w:hAnsi="宋体" w:cs="宋体"/>
          <w:sz w:val="24"/>
          <w:highlight w:val="none"/>
        </w:rPr>
        <w:t>九、</w:t>
      </w:r>
      <w:r>
        <w:rPr>
          <w:rFonts w:hint="eastAsia" w:ascii="宋体" w:hAnsi="宋体"/>
          <w:sz w:val="24"/>
          <w:highlight w:val="none"/>
        </w:rPr>
        <w:t>我公司已理解且完全响应本项目网上竞价文件的各项要求。</w:t>
      </w:r>
    </w:p>
    <w:p w14:paraId="2C25861E">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十、以</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方式提供的金额为人民币</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元的保证金，已到指定账户。</w:t>
      </w:r>
    </w:p>
    <w:p w14:paraId="29153EE3">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十一、我方获得成交资格后若无法按约定条款履行义务，采购人有权取消我方成交资格，我方完全接受按有关法规对我方的处罚。</w:t>
      </w:r>
    </w:p>
    <w:p w14:paraId="612BAB62">
      <w:pPr>
        <w:widowControl/>
        <w:shd w:val="clear"/>
        <w:spacing w:line="360" w:lineRule="auto"/>
        <w:ind w:firstLine="480" w:firstLineChars="200"/>
        <w:jc w:val="left"/>
        <w:rPr>
          <w:rFonts w:ascii="宋体" w:hAnsi="宋体" w:cs="宋体"/>
          <w:sz w:val="24"/>
          <w:highlight w:val="none"/>
        </w:rPr>
      </w:pPr>
      <w:r>
        <w:rPr>
          <w:rFonts w:hint="eastAsia" w:ascii="宋体" w:hAnsi="宋体" w:cs="宋体"/>
          <w:kern w:val="0"/>
          <w:sz w:val="24"/>
          <w:highlight w:val="none"/>
          <w:shd w:val="clear" w:color="auto" w:fill="FFFFFF"/>
        </w:rPr>
        <w:t>十二、我方同意提供网上竞价文件要求的一切数据或资料。完全理解贵方不一定要接受收到的任何竞价。</w:t>
      </w:r>
    </w:p>
    <w:p w14:paraId="4CE8D696">
      <w:pPr>
        <w:widowControl/>
        <w:shd w:val="clear"/>
        <w:spacing w:line="360" w:lineRule="auto"/>
        <w:jc w:val="left"/>
        <w:rPr>
          <w:rFonts w:ascii="宋体" w:hAnsi="宋体" w:cs="宋体"/>
          <w:kern w:val="0"/>
          <w:sz w:val="24"/>
          <w:highlight w:val="none"/>
          <w:shd w:val="clear" w:color="auto" w:fill="FFFFFF"/>
        </w:rPr>
      </w:pPr>
    </w:p>
    <w:p w14:paraId="0356CAE1">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w:t>
      </w:r>
      <w:r>
        <w:rPr>
          <w:rFonts w:hint="eastAsia" w:ascii="宋体" w:hAnsi="宋体" w:cs="宋体"/>
          <w:sz w:val="24"/>
          <w:highlight w:val="none"/>
        </w:rPr>
        <w:t>全称并加盖供应商公章</w:t>
      </w:r>
      <w:r>
        <w:rPr>
          <w:rFonts w:hint="eastAsia" w:ascii="宋体" w:hAnsi="宋体" w:cs="宋体"/>
          <w:kern w:val="0"/>
          <w:sz w:val="24"/>
          <w:highlight w:val="none"/>
          <w:shd w:val="clear" w:color="auto" w:fill="FFFFFF"/>
        </w:rPr>
        <w:t>）：       </w:t>
      </w:r>
      <w:r>
        <w:rPr>
          <w:rStyle w:val="30"/>
          <w:rFonts w:hint="eastAsia" w:ascii="宋体" w:hAnsi="宋体" w:cs="宋体"/>
          <w:kern w:val="0"/>
          <w:sz w:val="24"/>
          <w:highlight w:val="none"/>
          <w:shd w:val="clear" w:color="auto" w:fill="FFFFFF"/>
        </w:rPr>
        <w:t> </w:t>
      </w:r>
      <w:r>
        <w:rPr>
          <w:rFonts w:hint="eastAsia" w:ascii="宋体" w:hAnsi="宋体" w:cs="宋体"/>
          <w:kern w:val="0"/>
          <w:sz w:val="24"/>
          <w:highlight w:val="none"/>
          <w:shd w:val="clear" w:color="auto" w:fill="FFFFFF"/>
        </w:rPr>
        <w:t> </w:t>
      </w:r>
    </w:p>
    <w:p w14:paraId="723FDDBF">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供应商法定代表人(或供应商代表)签字：</w:t>
      </w:r>
      <w:r>
        <w:rPr>
          <w:rFonts w:hint="eastAsia" w:ascii="宋体" w:hAnsi="宋体" w:cs="宋体"/>
          <w:kern w:val="0"/>
          <w:sz w:val="24"/>
          <w:highlight w:val="none"/>
          <w:u w:val="single"/>
          <w:shd w:val="clear" w:color="auto" w:fill="FFFFFF"/>
        </w:rPr>
        <w:t>            </w:t>
      </w:r>
      <w:r>
        <w:rPr>
          <w:rFonts w:hint="eastAsia" w:ascii="宋体" w:hAnsi="宋体" w:cs="宋体"/>
          <w:kern w:val="0"/>
          <w:sz w:val="24"/>
          <w:highlight w:val="none"/>
          <w:shd w:val="clear" w:color="auto" w:fill="FFFFFF"/>
        </w:rPr>
        <w:t>     </w:t>
      </w:r>
    </w:p>
    <w:p w14:paraId="5A3DD77C">
      <w:pPr>
        <w:widowControl/>
        <w:shd w:val="clear"/>
        <w:spacing w:line="360" w:lineRule="auto"/>
        <w:jc w:val="left"/>
        <w:rPr>
          <w:rFonts w:ascii="宋体" w:hAnsi="宋体" w:cs="宋体"/>
          <w:sz w:val="24"/>
          <w:highlight w:val="none"/>
        </w:rPr>
      </w:pPr>
      <w:r>
        <w:rPr>
          <w:rFonts w:hint="eastAsia" w:ascii="宋体" w:hAnsi="宋体" w:cs="宋体"/>
          <w:kern w:val="0"/>
          <w:sz w:val="24"/>
          <w:highlight w:val="none"/>
          <w:shd w:val="clear" w:color="auto" w:fill="FFFFFF"/>
        </w:rPr>
        <w:t>日期：</w:t>
      </w:r>
      <w:r>
        <w:rPr>
          <w:rFonts w:hint="eastAsia" w:ascii="宋体" w:hAnsi="宋体" w:cs="宋体"/>
          <w:kern w:val="0"/>
          <w:sz w:val="24"/>
          <w:highlight w:val="none"/>
          <w:u w:val="single"/>
          <w:shd w:val="clear" w:color="auto" w:fill="FFFFFF"/>
        </w:rPr>
        <w:t>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年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月  </w:t>
      </w:r>
      <w:r>
        <w:rPr>
          <w:rStyle w:val="30"/>
          <w:rFonts w:hint="eastAsia" w:ascii="宋体" w:hAnsi="宋体" w:cs="宋体"/>
          <w:kern w:val="0"/>
          <w:sz w:val="24"/>
          <w:highlight w:val="none"/>
          <w:u w:val="single"/>
          <w:shd w:val="clear" w:color="auto" w:fill="FFFFFF"/>
        </w:rPr>
        <w:t> </w:t>
      </w:r>
      <w:r>
        <w:rPr>
          <w:rFonts w:hint="eastAsia" w:ascii="宋体" w:hAnsi="宋体" w:cs="宋体"/>
          <w:kern w:val="0"/>
          <w:sz w:val="24"/>
          <w:highlight w:val="none"/>
          <w:u w:val="single"/>
          <w:shd w:val="clear" w:color="auto" w:fill="FFFFFF"/>
        </w:rPr>
        <w:t>日</w:t>
      </w:r>
    </w:p>
    <w:p w14:paraId="12BDA2FD">
      <w:pPr>
        <w:spacing w:line="360" w:lineRule="auto"/>
        <w:rPr>
          <w:rFonts w:ascii="宋体" w:hAnsi="宋体" w:cs="宋体"/>
          <w:sz w:val="24"/>
          <w:highlight w:val="none"/>
        </w:rPr>
        <w:sectPr>
          <w:footerReference r:id="rId3" w:type="default"/>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p>
    <w:p w14:paraId="0DC2C5D1">
      <w:pPr>
        <w:pStyle w:val="26"/>
        <w:spacing w:line="360" w:lineRule="auto"/>
        <w:jc w:val="center"/>
        <w:outlineLvl w:val="9"/>
        <w:rPr>
          <w:rFonts w:hAnsi="宋体" w:cs="宋体"/>
          <w:b/>
          <w:szCs w:val="28"/>
          <w:highlight w:val="none"/>
        </w:rPr>
      </w:pPr>
      <w:r>
        <w:rPr>
          <w:rFonts w:hint="eastAsia" w:hAnsi="宋体" w:cs="宋体"/>
          <w:b/>
          <w:szCs w:val="28"/>
          <w:highlight w:val="none"/>
        </w:rPr>
        <w:t>2、有效营业执照复印件等证明文件</w:t>
      </w:r>
    </w:p>
    <w:p w14:paraId="3EF65831">
      <w:pPr>
        <w:pStyle w:val="26"/>
        <w:spacing w:line="360" w:lineRule="auto"/>
        <w:jc w:val="center"/>
        <w:outlineLvl w:val="9"/>
        <w:rPr>
          <w:rFonts w:hAnsi="宋体" w:cs="宋体"/>
          <w:b/>
          <w:szCs w:val="28"/>
          <w:highlight w:val="none"/>
        </w:rPr>
      </w:pPr>
    </w:p>
    <w:p w14:paraId="171F560E">
      <w:pPr>
        <w:spacing w:line="360" w:lineRule="auto"/>
        <w:rPr>
          <w:highlight w:val="none"/>
        </w:rPr>
      </w:pPr>
    </w:p>
    <w:p w14:paraId="64037789">
      <w:pPr>
        <w:spacing w:line="360" w:lineRule="auto"/>
        <w:rPr>
          <w:highlight w:val="none"/>
        </w:rPr>
      </w:pPr>
    </w:p>
    <w:p w14:paraId="48B829D0">
      <w:pPr>
        <w:spacing w:line="360" w:lineRule="auto"/>
        <w:rPr>
          <w:highlight w:val="none"/>
        </w:rPr>
      </w:pPr>
    </w:p>
    <w:p w14:paraId="2CFC80D5">
      <w:pPr>
        <w:tabs>
          <w:tab w:val="center" w:pos="4861"/>
        </w:tabs>
        <w:spacing w:line="360" w:lineRule="auto"/>
        <w:jc w:val="left"/>
        <w:rPr>
          <w:highlight w:val="none"/>
        </w:rPr>
        <w:sectPr>
          <w:pgSz w:w="11906" w:h="16838"/>
          <w:pgMar w:top="1247" w:right="924" w:bottom="1089" w:left="1259" w:header="851" w:footer="646" w:gutter="0"/>
          <w:pgBorders>
            <w:top w:val="none" w:sz="0" w:space="0"/>
            <w:left w:val="none" w:sz="0" w:space="0"/>
            <w:bottom w:val="none" w:sz="0" w:space="0"/>
            <w:right w:val="none" w:sz="0" w:space="0"/>
          </w:pgBorders>
          <w:cols w:space="720" w:num="1"/>
          <w:docGrid w:linePitch="312" w:charSpace="0"/>
        </w:sectPr>
      </w:pPr>
      <w:r>
        <w:rPr>
          <w:rFonts w:hint="eastAsia"/>
          <w:highlight w:val="none"/>
        </w:rPr>
        <w:tab/>
      </w:r>
      <w:r>
        <w:rPr>
          <w:rFonts w:hint="eastAsia" w:ascii="宋体" w:hAnsi="宋体" w:eastAsia="新宋体"/>
          <w:sz w:val="24"/>
          <w:highlight w:val="none"/>
        </w:rPr>
        <w:t>按网上竞价文件第一章要求提供</w:t>
      </w:r>
    </w:p>
    <w:p w14:paraId="08293521">
      <w:pPr>
        <w:pStyle w:val="26"/>
        <w:spacing w:line="360" w:lineRule="auto"/>
        <w:jc w:val="center"/>
        <w:outlineLvl w:val="9"/>
        <w:rPr>
          <w:rFonts w:hAnsi="宋体" w:cs="宋体"/>
          <w:b/>
          <w:szCs w:val="28"/>
          <w:highlight w:val="none"/>
        </w:rPr>
      </w:pPr>
      <w:r>
        <w:rPr>
          <w:rFonts w:hint="eastAsia" w:hAnsi="宋体" w:cs="宋体"/>
          <w:b/>
          <w:szCs w:val="28"/>
          <w:highlight w:val="none"/>
        </w:rPr>
        <w:t>3、单位授权书</w:t>
      </w:r>
    </w:p>
    <w:p w14:paraId="246DBB5A">
      <w:pPr>
        <w:pStyle w:val="15"/>
        <w:spacing w:before="0" w:beforeAutospacing="0" w:after="0" w:afterAutospacing="0" w:line="360" w:lineRule="auto"/>
        <w:rPr>
          <w:highlight w:val="none"/>
        </w:rPr>
      </w:pPr>
      <w:r>
        <w:rPr>
          <w:rFonts w:hint="eastAsia"/>
          <w:highlight w:val="none"/>
        </w:rPr>
        <w:t>致：</w:t>
      </w:r>
      <w:r>
        <w:rPr>
          <w:rFonts w:hint="eastAsia"/>
          <w:highlight w:val="none"/>
          <w:u w:val="single"/>
        </w:rPr>
        <w:t>（采购人或采购代理机构）</w:t>
      </w:r>
    </w:p>
    <w:p w14:paraId="4C043A7C">
      <w:pPr>
        <w:pStyle w:val="15"/>
        <w:spacing w:before="0" w:beforeAutospacing="0" w:after="0" w:afterAutospacing="0" w:line="360" w:lineRule="auto"/>
        <w:ind w:firstLine="621" w:firstLineChars="259"/>
        <w:rPr>
          <w:highlight w:val="none"/>
        </w:rPr>
      </w:pPr>
      <w:r>
        <w:rPr>
          <w:rFonts w:hint="eastAsia"/>
          <w:highlight w:val="none"/>
        </w:rPr>
        <w:t>我方的单位负责人</w:t>
      </w:r>
      <w:r>
        <w:rPr>
          <w:rFonts w:hint="eastAsia"/>
          <w:highlight w:val="none"/>
          <w:u w:val="single"/>
        </w:rPr>
        <w:t>（填写“单位负责人全名”）</w:t>
      </w:r>
      <w:r>
        <w:rPr>
          <w:rFonts w:hint="eastAsia"/>
          <w:highlight w:val="none"/>
        </w:rPr>
        <w:t>授权</w:t>
      </w:r>
      <w:r>
        <w:rPr>
          <w:rFonts w:hint="eastAsia"/>
          <w:highlight w:val="none"/>
          <w:u w:val="single"/>
        </w:rPr>
        <w:t>（填写“供应商代表全名”）</w:t>
      </w:r>
      <w:r>
        <w:rPr>
          <w:rFonts w:hint="eastAsia"/>
          <w:highlight w:val="none"/>
        </w:rPr>
        <w:t>为供应商代表，代表我方参加</w:t>
      </w:r>
      <w:r>
        <w:rPr>
          <w:rFonts w:hint="eastAsia"/>
          <w:highlight w:val="none"/>
          <w:u w:val="single"/>
        </w:rPr>
        <w:t>（填写“项目名称”）</w:t>
      </w:r>
      <w:r>
        <w:rPr>
          <w:rFonts w:hint="eastAsia"/>
          <w:highlight w:val="none"/>
        </w:rPr>
        <w:t>项目（编号：</w:t>
      </w:r>
      <w:r>
        <w:rPr>
          <w:rFonts w:hint="eastAsia"/>
          <w:highlight w:val="none"/>
          <w:u w:val="single"/>
        </w:rPr>
        <w:t>         </w:t>
      </w:r>
      <w:r>
        <w:rPr>
          <w:rFonts w:hint="eastAsia"/>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7CDF0221">
      <w:pPr>
        <w:pStyle w:val="15"/>
        <w:spacing w:before="0" w:beforeAutospacing="0" w:after="0" w:afterAutospacing="0" w:line="360" w:lineRule="auto"/>
        <w:ind w:firstLine="336"/>
        <w:rPr>
          <w:highlight w:val="none"/>
        </w:rPr>
      </w:pPr>
      <w:r>
        <w:rPr>
          <w:rFonts w:hint="eastAsia"/>
          <w:highlight w:val="none"/>
        </w:rPr>
        <w:t>供应商代表无转委权。特此授权。</w:t>
      </w:r>
    </w:p>
    <w:p w14:paraId="3C9E85D0">
      <w:pPr>
        <w:pStyle w:val="15"/>
        <w:spacing w:before="0" w:beforeAutospacing="0" w:after="0" w:afterAutospacing="0" w:line="360" w:lineRule="auto"/>
        <w:jc w:val="center"/>
        <w:outlineLvl w:val="0"/>
        <w:rPr>
          <w:highlight w:val="none"/>
        </w:rPr>
      </w:pPr>
      <w:r>
        <w:rPr>
          <w:rFonts w:hint="eastAsia"/>
          <w:highlight w:val="none"/>
        </w:rPr>
        <w:t>（以下无正文）</w:t>
      </w:r>
    </w:p>
    <w:p w14:paraId="0D0EB931">
      <w:pPr>
        <w:pStyle w:val="15"/>
        <w:spacing w:before="0" w:beforeAutospacing="0" w:after="0" w:afterAutospacing="0" w:line="360" w:lineRule="auto"/>
        <w:rPr>
          <w:highlight w:val="none"/>
        </w:rPr>
      </w:pPr>
      <w:r>
        <w:rPr>
          <w:rFonts w:hint="eastAsia"/>
          <w:highlight w:val="none"/>
        </w:rPr>
        <w:t>单位负责人：</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14:paraId="12B99E79">
      <w:pPr>
        <w:pStyle w:val="15"/>
        <w:spacing w:before="0" w:beforeAutospacing="0" w:after="0" w:afterAutospacing="0" w:line="360" w:lineRule="auto"/>
        <w:rPr>
          <w:highlight w:val="none"/>
        </w:rPr>
      </w:pPr>
      <w:r>
        <w:rPr>
          <w:rFonts w:hint="eastAsia"/>
          <w:highlight w:val="none"/>
        </w:rPr>
        <w:t>供应商代表：</w:t>
      </w:r>
      <w:r>
        <w:rPr>
          <w:rFonts w:hint="eastAsia"/>
          <w:highlight w:val="none"/>
          <w:u w:val="single"/>
        </w:rPr>
        <w:t>       </w:t>
      </w:r>
      <w:r>
        <w:rPr>
          <w:rFonts w:hint="eastAsia"/>
          <w:highlight w:val="none"/>
        </w:rPr>
        <w:t>身份证号：</w:t>
      </w:r>
      <w:r>
        <w:rPr>
          <w:rFonts w:hint="eastAsia"/>
          <w:highlight w:val="none"/>
          <w:u w:val="single"/>
        </w:rPr>
        <w:t>       </w:t>
      </w:r>
      <w:r>
        <w:rPr>
          <w:rFonts w:hint="eastAsia"/>
          <w:highlight w:val="none"/>
        </w:rPr>
        <w:t>手机：</w:t>
      </w:r>
      <w:r>
        <w:rPr>
          <w:rFonts w:hint="eastAsia"/>
          <w:highlight w:val="none"/>
          <w:u w:val="single"/>
        </w:rPr>
        <w:t>       </w:t>
      </w:r>
    </w:p>
    <w:p w14:paraId="2532ED08">
      <w:pPr>
        <w:pStyle w:val="15"/>
        <w:spacing w:before="0" w:beforeAutospacing="0" w:after="0" w:afterAutospacing="0" w:line="360" w:lineRule="auto"/>
        <w:rPr>
          <w:highlight w:val="none"/>
        </w:rPr>
      </w:pPr>
      <w:r>
        <w:rPr>
          <w:rFonts w:hint="eastAsia"/>
          <w:highlight w:val="none"/>
        </w:rPr>
        <w:t> </w:t>
      </w:r>
    </w:p>
    <w:p w14:paraId="09CCE325">
      <w:pPr>
        <w:pStyle w:val="15"/>
        <w:spacing w:before="0" w:beforeAutospacing="0" w:after="0" w:afterAutospacing="0" w:line="360" w:lineRule="auto"/>
        <w:rPr>
          <w:highlight w:val="none"/>
        </w:rPr>
      </w:pPr>
      <w:r>
        <w:rPr>
          <w:rFonts w:hint="eastAsia"/>
          <w:highlight w:val="none"/>
        </w:rPr>
        <w:t>授权方</w:t>
      </w:r>
    </w:p>
    <w:p w14:paraId="10E936C2">
      <w:pPr>
        <w:pStyle w:val="15"/>
        <w:spacing w:before="0" w:beforeAutospacing="0" w:after="0" w:afterAutospacing="0" w:line="360" w:lineRule="auto"/>
        <w:rPr>
          <w:highlight w:val="none"/>
        </w:rPr>
      </w:pPr>
      <w:r>
        <w:rPr>
          <w:rFonts w:hint="eastAsia"/>
          <w:highlight w:val="none"/>
        </w:rPr>
        <w:t>供应商：</w:t>
      </w:r>
      <w:r>
        <w:rPr>
          <w:rFonts w:hint="eastAsia"/>
          <w:highlight w:val="none"/>
          <w:u w:val="single"/>
        </w:rPr>
        <w:t>（全称并加盖单位公章）</w:t>
      </w:r>
    </w:p>
    <w:p w14:paraId="452DF3AC">
      <w:pPr>
        <w:pStyle w:val="15"/>
        <w:spacing w:before="0" w:beforeAutospacing="0" w:after="0" w:afterAutospacing="0" w:line="360" w:lineRule="auto"/>
        <w:rPr>
          <w:highlight w:val="none"/>
        </w:rPr>
      </w:pPr>
      <w:r>
        <w:rPr>
          <w:rFonts w:hint="eastAsia"/>
          <w:highlight w:val="none"/>
        </w:rPr>
        <w:t>单位负责人签字或盖章：</w:t>
      </w:r>
      <w:r>
        <w:rPr>
          <w:rFonts w:hint="eastAsia"/>
          <w:highlight w:val="none"/>
          <w:u w:val="single"/>
        </w:rPr>
        <w:t>                   </w:t>
      </w:r>
    </w:p>
    <w:p w14:paraId="6E8D2C63">
      <w:pPr>
        <w:pStyle w:val="15"/>
        <w:spacing w:before="0" w:beforeAutospacing="0" w:after="0" w:afterAutospacing="0" w:line="360" w:lineRule="auto"/>
        <w:rPr>
          <w:highlight w:val="none"/>
        </w:rPr>
      </w:pPr>
      <w:r>
        <w:rPr>
          <w:rFonts w:hint="eastAsia"/>
          <w:highlight w:val="none"/>
        </w:rPr>
        <w:t> </w:t>
      </w:r>
    </w:p>
    <w:p w14:paraId="0884FCF5">
      <w:pPr>
        <w:pStyle w:val="15"/>
        <w:spacing w:before="0" w:beforeAutospacing="0" w:after="0" w:afterAutospacing="0" w:line="360" w:lineRule="auto"/>
        <w:rPr>
          <w:highlight w:val="none"/>
        </w:rPr>
      </w:pPr>
      <w:r>
        <w:rPr>
          <w:rFonts w:hint="eastAsia"/>
          <w:highlight w:val="none"/>
        </w:rPr>
        <w:t>接受授权方</w:t>
      </w:r>
    </w:p>
    <w:p w14:paraId="636AAE61">
      <w:pPr>
        <w:pStyle w:val="15"/>
        <w:spacing w:before="0" w:beforeAutospacing="0" w:after="0" w:afterAutospacing="0" w:line="360" w:lineRule="auto"/>
        <w:rPr>
          <w:highlight w:val="none"/>
        </w:rPr>
      </w:pPr>
      <w:r>
        <w:rPr>
          <w:rFonts w:hint="eastAsia"/>
          <w:highlight w:val="none"/>
        </w:rPr>
        <w:t>供应商代表签字：</w:t>
      </w:r>
      <w:r>
        <w:rPr>
          <w:rFonts w:hint="eastAsia"/>
          <w:highlight w:val="none"/>
          <w:u w:val="single"/>
        </w:rPr>
        <w:t>                   </w:t>
      </w:r>
    </w:p>
    <w:p w14:paraId="2864126F">
      <w:pPr>
        <w:pStyle w:val="15"/>
        <w:spacing w:before="0" w:beforeAutospacing="0" w:after="0" w:afterAutospacing="0" w:line="360" w:lineRule="auto"/>
        <w:jc w:val="right"/>
        <w:rPr>
          <w:highlight w:val="none"/>
        </w:rPr>
      </w:pPr>
      <w:r>
        <w:rPr>
          <w:rFonts w:hint="eastAsia"/>
          <w:highlight w:val="none"/>
        </w:rPr>
        <w:t>签署日期：</w:t>
      </w:r>
      <w:r>
        <w:rPr>
          <w:rFonts w:hint="eastAsia"/>
          <w:highlight w:val="none"/>
          <w:u w:val="single"/>
        </w:rPr>
        <w:t>    </w:t>
      </w:r>
      <w:r>
        <w:rPr>
          <w:rFonts w:hint="eastAsia"/>
          <w:highlight w:val="none"/>
        </w:rPr>
        <w:t>年</w:t>
      </w:r>
      <w:r>
        <w:rPr>
          <w:rFonts w:hint="eastAsia"/>
          <w:highlight w:val="none"/>
          <w:u w:val="single"/>
        </w:rPr>
        <w:t>   </w:t>
      </w:r>
      <w:r>
        <w:rPr>
          <w:rFonts w:hint="eastAsia"/>
          <w:highlight w:val="none"/>
        </w:rPr>
        <w:t>月</w:t>
      </w:r>
      <w:r>
        <w:rPr>
          <w:rFonts w:hint="eastAsia"/>
          <w:highlight w:val="none"/>
          <w:u w:val="single"/>
        </w:rPr>
        <w:t>   </w:t>
      </w:r>
      <w:r>
        <w:rPr>
          <w:rFonts w:hint="eastAsia"/>
          <w:highlight w:val="none"/>
        </w:rPr>
        <w:t>日</w:t>
      </w:r>
    </w:p>
    <w:p w14:paraId="5A515E38">
      <w:pPr>
        <w:pStyle w:val="15"/>
        <w:spacing w:before="0" w:beforeAutospacing="0" w:after="0" w:afterAutospacing="0" w:line="360" w:lineRule="auto"/>
        <w:rPr>
          <w:highlight w:val="none"/>
        </w:rPr>
      </w:pPr>
      <w:r>
        <w:rPr>
          <w:rFonts w:hint="eastAsia"/>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25139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505EE80F">
            <w:pPr>
              <w:pStyle w:val="15"/>
              <w:spacing w:before="0" w:beforeAutospacing="0" w:after="0" w:afterAutospacing="0" w:line="360" w:lineRule="auto"/>
              <w:jc w:val="center"/>
              <w:rPr>
                <w:highlight w:val="none"/>
              </w:rPr>
            </w:pPr>
            <w:r>
              <w:rPr>
                <w:rStyle w:val="23"/>
                <w:rFonts w:hint="eastAsia"/>
                <w:highlight w:val="none"/>
              </w:rPr>
              <w:t> </w:t>
            </w:r>
          </w:p>
          <w:p w14:paraId="113101E9">
            <w:pPr>
              <w:pStyle w:val="15"/>
              <w:spacing w:before="0" w:beforeAutospacing="0" w:after="0" w:afterAutospacing="0" w:line="360" w:lineRule="auto"/>
              <w:jc w:val="center"/>
              <w:rPr>
                <w:highlight w:val="none"/>
              </w:rPr>
            </w:pPr>
            <w:r>
              <w:rPr>
                <w:rStyle w:val="23"/>
                <w:rFonts w:hint="eastAsia"/>
                <w:highlight w:val="none"/>
              </w:rPr>
              <w:t>要求：真实有效且内容完整、清晰、整洁。</w:t>
            </w:r>
          </w:p>
          <w:p w14:paraId="16BDFE33">
            <w:pPr>
              <w:pStyle w:val="15"/>
              <w:spacing w:before="0" w:beforeAutospacing="0" w:after="0" w:afterAutospacing="0" w:line="360" w:lineRule="auto"/>
              <w:jc w:val="center"/>
              <w:rPr>
                <w:highlight w:val="none"/>
              </w:rPr>
            </w:pPr>
            <w:r>
              <w:rPr>
                <w:rStyle w:val="23"/>
                <w:rFonts w:hint="eastAsia"/>
                <w:highlight w:val="none"/>
              </w:rPr>
              <w:t> </w:t>
            </w:r>
          </w:p>
        </w:tc>
      </w:tr>
    </w:tbl>
    <w:p w14:paraId="49F208CA">
      <w:pPr>
        <w:spacing w:line="360" w:lineRule="auto"/>
        <w:rPr>
          <w:rFonts w:ascii="宋体" w:hAnsi="宋体" w:cs="宋体"/>
          <w:bCs/>
          <w:kern w:val="0"/>
          <w:sz w:val="24"/>
          <w:highlight w:val="none"/>
        </w:rPr>
      </w:pPr>
      <w:r>
        <w:rPr>
          <w:rFonts w:hint="eastAsia" w:ascii="宋体" w:hAnsi="宋体" w:cs="宋体"/>
          <w:sz w:val="24"/>
          <w:highlight w:val="none"/>
        </w:rPr>
        <w:t>注：1、法定代表人（单位负责人）身份证复印件、被授权人身份证复印件须</w:t>
      </w:r>
      <w:r>
        <w:rPr>
          <w:rFonts w:hint="eastAsia" w:ascii="宋体" w:hAnsi="宋体" w:cs="宋体"/>
          <w:bCs/>
          <w:kern w:val="0"/>
          <w:sz w:val="24"/>
          <w:highlight w:val="none"/>
        </w:rPr>
        <w:t>加盖单位公章。</w:t>
      </w:r>
    </w:p>
    <w:p w14:paraId="15CFF702">
      <w:pPr>
        <w:spacing w:line="360" w:lineRule="auto"/>
        <w:ind w:firstLine="420"/>
        <w:rPr>
          <w:rFonts w:ascii="宋体" w:hAnsi="宋体" w:cs="宋体"/>
          <w:bCs/>
          <w:kern w:val="0"/>
          <w:sz w:val="24"/>
          <w:highlight w:val="none"/>
        </w:rPr>
      </w:pPr>
      <w:r>
        <w:rPr>
          <w:rFonts w:hint="eastAsia" w:ascii="宋体" w:hAnsi="宋体" w:cs="宋体"/>
          <w:bCs/>
          <w:kern w:val="0"/>
          <w:sz w:val="24"/>
          <w:highlight w:val="none"/>
        </w:rPr>
        <w:t>2、</w:t>
      </w:r>
      <w:r>
        <w:rPr>
          <w:rFonts w:ascii="宋体" w:hAnsi="宋体" w:cs="宋体"/>
          <w:bCs/>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kern w:val="0"/>
          <w:sz w:val="24"/>
          <w:highlight w:val="none"/>
        </w:rPr>
        <w:t>报价</w:t>
      </w:r>
      <w:r>
        <w:rPr>
          <w:rFonts w:ascii="宋体" w:hAnsi="宋体" w:cs="宋体"/>
          <w:bCs/>
          <w:kern w:val="0"/>
          <w:sz w:val="24"/>
          <w:highlight w:val="none"/>
        </w:rPr>
        <w:t>的，“单位负责人”指代表单位行使职权的主要负责人，即与实际提交的“营业执照等证明文件”载明的一致。</w:t>
      </w:r>
      <w:r>
        <w:rPr>
          <w:rFonts w:hint="eastAsia" w:ascii="宋体" w:hAnsi="宋体" w:cs="宋体"/>
          <w:bCs/>
          <w:kern w:val="0"/>
          <w:sz w:val="24"/>
          <w:highlight w:val="none"/>
        </w:rPr>
        <w:t>供应商</w:t>
      </w:r>
      <w:r>
        <w:rPr>
          <w:rFonts w:ascii="宋体" w:hAnsi="宋体" w:cs="宋体"/>
          <w:bCs/>
          <w:kern w:val="0"/>
          <w:sz w:val="24"/>
          <w:highlight w:val="none"/>
        </w:rPr>
        <w:t>（自然人除外）：若</w:t>
      </w:r>
      <w:r>
        <w:rPr>
          <w:rFonts w:hint="eastAsia" w:ascii="宋体" w:hAnsi="宋体" w:cs="宋体"/>
          <w:bCs/>
          <w:kern w:val="0"/>
          <w:sz w:val="24"/>
          <w:highlight w:val="none"/>
        </w:rPr>
        <w:t>供应商代表</w:t>
      </w:r>
      <w:r>
        <w:rPr>
          <w:rFonts w:ascii="宋体" w:hAnsi="宋体" w:cs="宋体"/>
          <w:bCs/>
          <w:kern w:val="0"/>
          <w:sz w:val="24"/>
          <w:highlight w:val="none"/>
        </w:rPr>
        <w:t>为单位负责人授权的委托代理人，应提供本授权书；若</w:t>
      </w:r>
      <w:r>
        <w:rPr>
          <w:rFonts w:hint="eastAsia" w:ascii="宋体" w:hAnsi="宋体" w:cs="宋体"/>
          <w:bCs/>
          <w:kern w:val="0"/>
          <w:sz w:val="24"/>
          <w:highlight w:val="none"/>
        </w:rPr>
        <w:t>供应商代表</w:t>
      </w:r>
      <w:r>
        <w:rPr>
          <w:rFonts w:ascii="宋体" w:hAnsi="宋体" w:cs="宋体"/>
          <w:bCs/>
          <w:kern w:val="0"/>
          <w:sz w:val="24"/>
          <w:highlight w:val="none"/>
        </w:rPr>
        <w:t>为单位负责人，应在此项下提交其身份证正反面复印件，可不提供本授权书。</w:t>
      </w:r>
    </w:p>
    <w:p w14:paraId="53697CB0">
      <w:pPr>
        <w:spacing w:line="360" w:lineRule="auto"/>
        <w:jc w:val="center"/>
        <w:outlineLvl w:val="2"/>
        <w:rPr>
          <w:rFonts w:ascii="宋体" w:hAnsi="宋体"/>
          <w:b/>
          <w:sz w:val="32"/>
          <w:szCs w:val="22"/>
          <w:highlight w:val="none"/>
        </w:rPr>
      </w:pPr>
      <w:r>
        <w:rPr>
          <w:rFonts w:hint="eastAsia" w:ascii="宋体" w:hAnsi="宋体"/>
          <w:b/>
          <w:sz w:val="32"/>
          <w:szCs w:val="22"/>
          <w:highlight w:val="none"/>
        </w:rPr>
        <w:t>4.特定资格要求（若有）</w:t>
      </w:r>
    </w:p>
    <w:p w14:paraId="3B094E9B">
      <w:pPr>
        <w:spacing w:line="360" w:lineRule="auto"/>
        <w:jc w:val="center"/>
        <w:outlineLvl w:val="2"/>
        <w:rPr>
          <w:rFonts w:ascii="宋体" w:hAnsi="宋体"/>
          <w:b/>
          <w:sz w:val="32"/>
          <w:szCs w:val="22"/>
          <w:highlight w:val="none"/>
        </w:rPr>
      </w:pPr>
    </w:p>
    <w:p w14:paraId="49181B7C">
      <w:pPr>
        <w:spacing w:line="360" w:lineRule="auto"/>
        <w:jc w:val="center"/>
        <w:outlineLvl w:val="2"/>
        <w:rPr>
          <w:rFonts w:ascii="宋体" w:hAnsi="宋体"/>
          <w:b/>
          <w:sz w:val="32"/>
          <w:szCs w:val="22"/>
          <w:highlight w:val="none"/>
        </w:rPr>
      </w:pPr>
      <w:r>
        <w:rPr>
          <w:rFonts w:hint="eastAsia" w:ascii="宋体" w:hAnsi="宋体"/>
          <w:b/>
          <w:sz w:val="32"/>
          <w:szCs w:val="22"/>
          <w:highlight w:val="none"/>
        </w:rPr>
        <w:t>按网上竞价文件第一章要求提供</w:t>
      </w:r>
    </w:p>
    <w:p w14:paraId="6B8E78F7">
      <w:pPr>
        <w:spacing w:line="360" w:lineRule="auto"/>
        <w:jc w:val="center"/>
        <w:outlineLvl w:val="2"/>
        <w:rPr>
          <w:rFonts w:ascii="宋体" w:hAnsi="宋体"/>
          <w:b/>
          <w:sz w:val="32"/>
          <w:szCs w:val="22"/>
          <w:highlight w:val="none"/>
        </w:rPr>
      </w:pPr>
    </w:p>
    <w:p w14:paraId="72DAA8D0">
      <w:pPr>
        <w:spacing w:line="360" w:lineRule="auto"/>
        <w:jc w:val="center"/>
        <w:outlineLvl w:val="2"/>
        <w:rPr>
          <w:rFonts w:ascii="宋体" w:hAnsi="宋体"/>
          <w:b/>
          <w:sz w:val="32"/>
          <w:szCs w:val="22"/>
          <w:highlight w:val="none"/>
        </w:rPr>
      </w:pPr>
    </w:p>
    <w:p w14:paraId="1822DD40">
      <w:pPr>
        <w:spacing w:line="360" w:lineRule="auto"/>
        <w:jc w:val="center"/>
        <w:outlineLvl w:val="2"/>
        <w:rPr>
          <w:rFonts w:ascii="宋体" w:hAnsi="宋体"/>
          <w:b/>
          <w:sz w:val="32"/>
          <w:szCs w:val="22"/>
          <w:highlight w:val="none"/>
        </w:rPr>
      </w:pPr>
    </w:p>
    <w:p w14:paraId="3374384B">
      <w:pPr>
        <w:spacing w:line="360" w:lineRule="auto"/>
        <w:jc w:val="center"/>
        <w:outlineLvl w:val="2"/>
        <w:rPr>
          <w:rFonts w:ascii="宋体" w:hAnsi="宋体"/>
          <w:b/>
          <w:sz w:val="32"/>
          <w:szCs w:val="22"/>
          <w:highlight w:val="none"/>
        </w:rPr>
      </w:pPr>
    </w:p>
    <w:p w14:paraId="60F0CDC1">
      <w:pPr>
        <w:spacing w:line="360" w:lineRule="auto"/>
        <w:jc w:val="center"/>
        <w:outlineLvl w:val="2"/>
        <w:rPr>
          <w:rFonts w:ascii="宋体" w:hAnsi="宋体"/>
          <w:b/>
          <w:sz w:val="32"/>
          <w:szCs w:val="22"/>
          <w:highlight w:val="none"/>
        </w:rPr>
      </w:pPr>
    </w:p>
    <w:p w14:paraId="36A64658">
      <w:pPr>
        <w:spacing w:line="360" w:lineRule="auto"/>
        <w:jc w:val="center"/>
        <w:outlineLvl w:val="2"/>
        <w:rPr>
          <w:rFonts w:ascii="宋体" w:hAnsi="宋体"/>
          <w:b/>
          <w:sz w:val="32"/>
          <w:szCs w:val="22"/>
          <w:highlight w:val="none"/>
        </w:rPr>
      </w:pPr>
    </w:p>
    <w:p w14:paraId="58621EC4">
      <w:pPr>
        <w:spacing w:line="360" w:lineRule="auto"/>
        <w:jc w:val="center"/>
        <w:outlineLvl w:val="2"/>
        <w:rPr>
          <w:rFonts w:ascii="宋体" w:hAnsi="宋体"/>
          <w:b/>
          <w:sz w:val="32"/>
          <w:szCs w:val="22"/>
          <w:highlight w:val="none"/>
        </w:rPr>
      </w:pPr>
    </w:p>
    <w:p w14:paraId="29E29528">
      <w:pPr>
        <w:spacing w:line="360" w:lineRule="auto"/>
        <w:jc w:val="center"/>
        <w:outlineLvl w:val="2"/>
        <w:rPr>
          <w:rFonts w:ascii="宋体" w:hAnsi="宋体"/>
          <w:b/>
          <w:sz w:val="32"/>
          <w:szCs w:val="22"/>
          <w:highlight w:val="none"/>
        </w:rPr>
      </w:pPr>
    </w:p>
    <w:p w14:paraId="32778351">
      <w:pPr>
        <w:spacing w:line="360" w:lineRule="auto"/>
        <w:jc w:val="center"/>
        <w:outlineLvl w:val="2"/>
        <w:rPr>
          <w:rFonts w:ascii="宋体" w:hAnsi="宋体"/>
          <w:b/>
          <w:sz w:val="32"/>
          <w:szCs w:val="22"/>
          <w:highlight w:val="none"/>
        </w:rPr>
      </w:pPr>
    </w:p>
    <w:p w14:paraId="0040A343">
      <w:pPr>
        <w:spacing w:line="360" w:lineRule="auto"/>
        <w:jc w:val="center"/>
        <w:outlineLvl w:val="2"/>
        <w:rPr>
          <w:rFonts w:ascii="宋体" w:hAnsi="宋体"/>
          <w:b/>
          <w:sz w:val="32"/>
          <w:szCs w:val="22"/>
          <w:highlight w:val="none"/>
        </w:rPr>
      </w:pPr>
    </w:p>
    <w:p w14:paraId="4786E552">
      <w:pPr>
        <w:spacing w:line="360" w:lineRule="auto"/>
        <w:jc w:val="center"/>
        <w:outlineLvl w:val="2"/>
        <w:rPr>
          <w:rFonts w:ascii="宋体" w:hAnsi="宋体"/>
          <w:b/>
          <w:sz w:val="32"/>
          <w:szCs w:val="22"/>
          <w:highlight w:val="none"/>
        </w:rPr>
      </w:pPr>
    </w:p>
    <w:p w14:paraId="4F3E6376">
      <w:pPr>
        <w:spacing w:line="360" w:lineRule="auto"/>
        <w:jc w:val="center"/>
        <w:outlineLvl w:val="2"/>
        <w:rPr>
          <w:rFonts w:ascii="宋体" w:hAnsi="宋体"/>
          <w:b/>
          <w:sz w:val="32"/>
          <w:szCs w:val="22"/>
          <w:highlight w:val="none"/>
        </w:rPr>
      </w:pPr>
    </w:p>
    <w:p w14:paraId="2EDA0C41">
      <w:pPr>
        <w:spacing w:line="360" w:lineRule="auto"/>
        <w:outlineLvl w:val="2"/>
        <w:rPr>
          <w:rFonts w:ascii="宋体" w:hAnsi="宋体"/>
          <w:b/>
          <w:sz w:val="32"/>
          <w:szCs w:val="22"/>
          <w:highlight w:val="none"/>
        </w:rPr>
      </w:pPr>
    </w:p>
    <w:p w14:paraId="79AF12B0">
      <w:pPr>
        <w:pStyle w:val="4"/>
        <w:spacing w:line="360" w:lineRule="auto"/>
        <w:rPr>
          <w:rFonts w:hint="default" w:ascii="Times New Roman" w:hAnsi="Times New Roman"/>
          <w:highlight w:val="none"/>
        </w:rPr>
      </w:pPr>
    </w:p>
    <w:p w14:paraId="7A0AA5FD">
      <w:pPr>
        <w:spacing w:line="360" w:lineRule="auto"/>
        <w:rPr>
          <w:rFonts w:ascii="Times New Roman" w:hAnsi="Times New Roman"/>
          <w:b/>
          <w:sz w:val="32"/>
          <w:highlight w:val="none"/>
        </w:rPr>
      </w:pPr>
    </w:p>
    <w:p w14:paraId="2ADA25DE">
      <w:pPr>
        <w:pStyle w:val="4"/>
        <w:spacing w:line="360" w:lineRule="auto"/>
        <w:rPr>
          <w:rFonts w:hint="default" w:ascii="Times New Roman" w:hAnsi="Times New Roman"/>
          <w:highlight w:val="none"/>
        </w:rPr>
      </w:pPr>
    </w:p>
    <w:p w14:paraId="3E548574">
      <w:pPr>
        <w:spacing w:line="360" w:lineRule="auto"/>
        <w:rPr>
          <w:rFonts w:ascii="Times New Roman" w:hAnsi="Times New Roman"/>
          <w:b/>
          <w:sz w:val="32"/>
          <w:highlight w:val="none"/>
        </w:rPr>
      </w:pPr>
    </w:p>
    <w:p w14:paraId="30D8B159">
      <w:pPr>
        <w:spacing w:line="360" w:lineRule="auto"/>
        <w:jc w:val="center"/>
        <w:outlineLvl w:val="2"/>
        <w:rPr>
          <w:rFonts w:ascii="楷体_GB2312" w:eastAsia="楷体_GB2312"/>
          <w:b/>
          <w:sz w:val="40"/>
          <w:szCs w:val="40"/>
          <w:highlight w:val="none"/>
        </w:rPr>
      </w:pPr>
      <w:r>
        <w:rPr>
          <w:rFonts w:hint="eastAsia" w:ascii="宋体" w:hAnsi="宋体"/>
          <w:b/>
          <w:sz w:val="28"/>
          <w:szCs w:val="28"/>
          <w:highlight w:val="none"/>
        </w:rPr>
        <w:t>5.供应商需提供的其他材料</w:t>
      </w:r>
    </w:p>
    <w:p w14:paraId="4BD310EE">
      <w:pPr>
        <w:pStyle w:val="31"/>
        <w:spacing w:line="360" w:lineRule="auto"/>
        <w:jc w:val="center"/>
        <w:outlineLvl w:val="2"/>
        <w:rPr>
          <w:rFonts w:hint="default" w:ascii="宋体" w:hAnsi="宋体" w:cs="宋体"/>
          <w:sz w:val="24"/>
          <w:szCs w:val="24"/>
          <w:highlight w:val="none"/>
        </w:rPr>
      </w:pPr>
      <w:r>
        <w:rPr>
          <w:rFonts w:ascii="宋体" w:hAnsi="宋体" w:cs="宋体"/>
          <w:bCs/>
          <w:sz w:val="24"/>
          <w:szCs w:val="24"/>
          <w:highlight w:val="none"/>
          <w:lang w:eastAsia="zh-CN"/>
        </w:rPr>
        <w:t>（1）</w:t>
      </w:r>
      <w:r>
        <w:rPr>
          <w:rFonts w:ascii="宋体" w:hAnsi="宋体" w:cs="宋体"/>
          <w:sz w:val="24"/>
          <w:szCs w:val="24"/>
          <w:highlight w:val="none"/>
        </w:rPr>
        <w:t>标的说明一览表</w:t>
      </w:r>
    </w:p>
    <w:p w14:paraId="45B824F8">
      <w:pPr>
        <w:pStyle w:val="31"/>
        <w:spacing w:line="360" w:lineRule="auto"/>
        <w:ind w:firstLine="480"/>
        <w:jc w:val="both"/>
        <w:rPr>
          <w:rFonts w:hint="default" w:ascii="宋体" w:hAnsi="宋体" w:cs="宋体"/>
          <w:sz w:val="24"/>
          <w:szCs w:val="24"/>
          <w:highlight w:val="none"/>
        </w:rPr>
      </w:pPr>
      <w:r>
        <w:rPr>
          <w:rFonts w:ascii="宋体" w:hAnsi="宋体" w:cs="宋体"/>
          <w:sz w:val="24"/>
          <w:szCs w:val="24"/>
          <w:highlight w:val="none"/>
        </w:rPr>
        <w:t>项目编号：</w:t>
      </w:r>
      <w:r>
        <w:rPr>
          <w:rFonts w:ascii="宋体" w:hAnsi="宋体" w:cs="宋体"/>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969"/>
        <w:gridCol w:w="1155"/>
        <w:gridCol w:w="3345"/>
        <w:gridCol w:w="1885"/>
        <w:gridCol w:w="946"/>
        <w:gridCol w:w="1662"/>
      </w:tblGrid>
      <w:tr w14:paraId="597BB6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6F15D7A7">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lang w:eastAsia="zh-CN"/>
              </w:rPr>
              <w:t>合同</w:t>
            </w:r>
            <w:r>
              <w:rPr>
                <w:rFonts w:ascii="宋体" w:hAnsi="宋体" w:cs="宋体"/>
                <w:sz w:val="24"/>
                <w:szCs w:val="24"/>
                <w:highlight w:val="none"/>
              </w:rPr>
              <w:t>包</w:t>
            </w:r>
          </w:p>
        </w:tc>
        <w:tc>
          <w:tcPr>
            <w:tcW w:w="1155" w:type="dxa"/>
            <w:vAlign w:val="center"/>
          </w:tcPr>
          <w:p w14:paraId="3C532678">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品目号</w:t>
            </w:r>
          </w:p>
        </w:tc>
        <w:tc>
          <w:tcPr>
            <w:tcW w:w="3345" w:type="dxa"/>
            <w:vAlign w:val="center"/>
          </w:tcPr>
          <w:p w14:paraId="6347C006">
            <w:pPr>
              <w:pStyle w:val="31"/>
              <w:spacing w:line="360" w:lineRule="auto"/>
              <w:jc w:val="center"/>
              <w:rPr>
                <w:rFonts w:hint="default" w:ascii="宋体" w:hAnsi="宋体" w:cs="宋体"/>
                <w:sz w:val="24"/>
                <w:szCs w:val="24"/>
                <w:highlight w:val="none"/>
                <w:lang w:eastAsia="zh-CN"/>
              </w:rPr>
            </w:pPr>
            <w:r>
              <w:rPr>
                <w:rFonts w:ascii="宋体" w:hAnsi="宋体" w:eastAsia="宋体" w:cs="宋体"/>
                <w:sz w:val="24"/>
                <w:szCs w:val="24"/>
                <w:lang w:eastAsia="zh-CN"/>
              </w:rPr>
              <w:t>货物名称/服务名称/工程名称</w:t>
            </w:r>
          </w:p>
        </w:tc>
        <w:tc>
          <w:tcPr>
            <w:tcW w:w="1885" w:type="dxa"/>
            <w:vAlign w:val="center"/>
          </w:tcPr>
          <w:p w14:paraId="66F4859E">
            <w:pPr>
              <w:pStyle w:val="31"/>
              <w:spacing w:line="360" w:lineRule="auto"/>
              <w:jc w:val="center"/>
              <w:rPr>
                <w:rFonts w:hint="eastAsia" w:ascii="宋体" w:hAnsi="宋体" w:eastAsia="宋体" w:cs="宋体"/>
                <w:sz w:val="24"/>
                <w:szCs w:val="24"/>
                <w:highlight w:val="none"/>
                <w:lang w:eastAsia="zh-CN"/>
              </w:rPr>
            </w:pP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p>
        </w:tc>
        <w:tc>
          <w:tcPr>
            <w:tcW w:w="946" w:type="dxa"/>
            <w:vAlign w:val="center"/>
          </w:tcPr>
          <w:p w14:paraId="4F03F440">
            <w:pPr>
              <w:pStyle w:val="31"/>
              <w:spacing w:line="360" w:lineRule="auto"/>
              <w:jc w:val="center"/>
              <w:rPr>
                <w:rFonts w:hint="default" w:ascii="宋体" w:hAnsi="宋体" w:cs="宋体"/>
                <w:sz w:val="24"/>
                <w:szCs w:val="24"/>
                <w:highlight w:val="none"/>
              </w:rPr>
            </w:pPr>
            <w:r>
              <w:rPr>
                <w:rFonts w:ascii="宋体" w:hAnsi="宋体" w:eastAsia="宋体" w:cs="宋体"/>
                <w:sz w:val="24"/>
                <w:szCs w:val="24"/>
              </w:rPr>
              <w:t>规格</w:t>
            </w:r>
          </w:p>
        </w:tc>
        <w:tc>
          <w:tcPr>
            <w:tcW w:w="1662" w:type="dxa"/>
            <w:vAlign w:val="center"/>
          </w:tcPr>
          <w:p w14:paraId="70A3E6F3">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来源地</w:t>
            </w:r>
          </w:p>
        </w:tc>
      </w:tr>
      <w:tr w14:paraId="6684EA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restart"/>
            <w:vAlign w:val="center"/>
          </w:tcPr>
          <w:p w14:paraId="5AEB557D">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14:paraId="0C662446">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*-1</w:t>
            </w:r>
          </w:p>
        </w:tc>
        <w:tc>
          <w:tcPr>
            <w:tcW w:w="3345" w:type="dxa"/>
            <w:vAlign w:val="center"/>
          </w:tcPr>
          <w:p w14:paraId="515391B0">
            <w:pPr>
              <w:spacing w:line="360" w:lineRule="auto"/>
              <w:jc w:val="center"/>
              <w:rPr>
                <w:rFonts w:ascii="宋体" w:hAnsi="宋体" w:cs="宋体"/>
                <w:sz w:val="24"/>
                <w:highlight w:val="none"/>
              </w:rPr>
            </w:pPr>
          </w:p>
        </w:tc>
        <w:tc>
          <w:tcPr>
            <w:tcW w:w="1885" w:type="dxa"/>
            <w:vAlign w:val="center"/>
          </w:tcPr>
          <w:p w14:paraId="1A394F20">
            <w:pPr>
              <w:spacing w:line="360" w:lineRule="auto"/>
              <w:jc w:val="center"/>
              <w:rPr>
                <w:rFonts w:ascii="宋体" w:hAnsi="宋体" w:cs="宋体"/>
                <w:sz w:val="24"/>
                <w:highlight w:val="none"/>
              </w:rPr>
            </w:pPr>
          </w:p>
        </w:tc>
        <w:tc>
          <w:tcPr>
            <w:tcW w:w="946" w:type="dxa"/>
            <w:vAlign w:val="center"/>
          </w:tcPr>
          <w:p w14:paraId="690EA26F">
            <w:pPr>
              <w:spacing w:line="360" w:lineRule="auto"/>
              <w:jc w:val="center"/>
              <w:rPr>
                <w:rFonts w:ascii="宋体" w:hAnsi="宋体" w:cs="宋体"/>
                <w:sz w:val="24"/>
                <w:highlight w:val="none"/>
              </w:rPr>
            </w:pPr>
          </w:p>
        </w:tc>
        <w:tc>
          <w:tcPr>
            <w:tcW w:w="1662" w:type="dxa"/>
            <w:vAlign w:val="center"/>
          </w:tcPr>
          <w:p w14:paraId="62454DAD">
            <w:pPr>
              <w:spacing w:line="360" w:lineRule="auto"/>
              <w:jc w:val="center"/>
              <w:rPr>
                <w:rFonts w:ascii="宋体" w:hAnsi="宋体" w:cs="宋体"/>
                <w:sz w:val="24"/>
                <w:highlight w:val="none"/>
              </w:rPr>
            </w:pPr>
          </w:p>
        </w:tc>
      </w:tr>
      <w:tr w14:paraId="6C9709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Merge w:val="continue"/>
            <w:vAlign w:val="center"/>
          </w:tcPr>
          <w:p w14:paraId="3C2FFBBB">
            <w:pPr>
              <w:spacing w:line="360" w:lineRule="auto"/>
              <w:jc w:val="center"/>
              <w:rPr>
                <w:rFonts w:ascii="宋体" w:hAnsi="宋体" w:cs="宋体"/>
                <w:sz w:val="24"/>
                <w:highlight w:val="none"/>
              </w:rPr>
            </w:pPr>
          </w:p>
        </w:tc>
        <w:tc>
          <w:tcPr>
            <w:tcW w:w="1155" w:type="dxa"/>
            <w:vAlign w:val="center"/>
          </w:tcPr>
          <w:p w14:paraId="7AC31205">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3345" w:type="dxa"/>
            <w:vAlign w:val="center"/>
          </w:tcPr>
          <w:p w14:paraId="26D7A22E">
            <w:pPr>
              <w:spacing w:line="360" w:lineRule="auto"/>
              <w:jc w:val="center"/>
              <w:rPr>
                <w:rFonts w:ascii="宋体" w:hAnsi="宋体" w:cs="宋体"/>
                <w:sz w:val="24"/>
                <w:highlight w:val="none"/>
              </w:rPr>
            </w:pPr>
          </w:p>
        </w:tc>
        <w:tc>
          <w:tcPr>
            <w:tcW w:w="1885" w:type="dxa"/>
            <w:vAlign w:val="center"/>
          </w:tcPr>
          <w:p w14:paraId="5A984DC8">
            <w:pPr>
              <w:spacing w:line="360" w:lineRule="auto"/>
              <w:jc w:val="center"/>
              <w:rPr>
                <w:rFonts w:ascii="宋体" w:hAnsi="宋体" w:cs="宋体"/>
                <w:sz w:val="24"/>
                <w:highlight w:val="none"/>
              </w:rPr>
            </w:pPr>
          </w:p>
        </w:tc>
        <w:tc>
          <w:tcPr>
            <w:tcW w:w="946" w:type="dxa"/>
            <w:vAlign w:val="center"/>
          </w:tcPr>
          <w:p w14:paraId="1B904D73">
            <w:pPr>
              <w:spacing w:line="360" w:lineRule="auto"/>
              <w:jc w:val="center"/>
              <w:rPr>
                <w:rFonts w:ascii="宋体" w:hAnsi="宋体" w:cs="宋体"/>
                <w:sz w:val="24"/>
                <w:highlight w:val="none"/>
              </w:rPr>
            </w:pPr>
          </w:p>
        </w:tc>
        <w:tc>
          <w:tcPr>
            <w:tcW w:w="1662" w:type="dxa"/>
            <w:vAlign w:val="center"/>
          </w:tcPr>
          <w:p w14:paraId="3EF60ABE">
            <w:pPr>
              <w:spacing w:line="360" w:lineRule="auto"/>
              <w:jc w:val="center"/>
              <w:rPr>
                <w:rFonts w:ascii="宋体" w:hAnsi="宋体" w:cs="宋体"/>
                <w:sz w:val="24"/>
                <w:highlight w:val="none"/>
              </w:rPr>
            </w:pPr>
          </w:p>
        </w:tc>
      </w:tr>
      <w:tr w14:paraId="3191ED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69" w:type="dxa"/>
            <w:vAlign w:val="center"/>
          </w:tcPr>
          <w:p w14:paraId="18CCF8F2">
            <w:pPr>
              <w:pStyle w:val="31"/>
              <w:spacing w:line="360" w:lineRule="auto"/>
              <w:jc w:val="center"/>
              <w:rPr>
                <w:rFonts w:hint="default" w:ascii="宋体" w:hAnsi="宋体" w:cs="宋体"/>
                <w:sz w:val="24"/>
                <w:szCs w:val="24"/>
                <w:highlight w:val="none"/>
              </w:rPr>
            </w:pPr>
            <w:r>
              <w:rPr>
                <w:rFonts w:ascii="宋体" w:hAnsi="宋体" w:cs="宋体"/>
                <w:sz w:val="24"/>
                <w:szCs w:val="24"/>
                <w:highlight w:val="none"/>
              </w:rPr>
              <w:t>…</w:t>
            </w:r>
          </w:p>
        </w:tc>
        <w:tc>
          <w:tcPr>
            <w:tcW w:w="1155" w:type="dxa"/>
            <w:vAlign w:val="center"/>
          </w:tcPr>
          <w:p w14:paraId="7F646D86">
            <w:pPr>
              <w:spacing w:line="360" w:lineRule="auto"/>
              <w:jc w:val="center"/>
              <w:rPr>
                <w:rFonts w:ascii="宋体" w:hAnsi="宋体" w:cs="宋体"/>
                <w:sz w:val="24"/>
                <w:highlight w:val="none"/>
              </w:rPr>
            </w:pPr>
          </w:p>
        </w:tc>
        <w:tc>
          <w:tcPr>
            <w:tcW w:w="3345" w:type="dxa"/>
            <w:vAlign w:val="center"/>
          </w:tcPr>
          <w:p w14:paraId="07908891">
            <w:pPr>
              <w:spacing w:line="360" w:lineRule="auto"/>
              <w:jc w:val="center"/>
              <w:rPr>
                <w:rFonts w:ascii="宋体" w:hAnsi="宋体" w:cs="宋体"/>
                <w:sz w:val="24"/>
                <w:highlight w:val="none"/>
              </w:rPr>
            </w:pPr>
          </w:p>
        </w:tc>
        <w:tc>
          <w:tcPr>
            <w:tcW w:w="1885" w:type="dxa"/>
            <w:vAlign w:val="center"/>
          </w:tcPr>
          <w:p w14:paraId="06CB2C18">
            <w:pPr>
              <w:spacing w:line="360" w:lineRule="auto"/>
              <w:jc w:val="center"/>
              <w:rPr>
                <w:rFonts w:ascii="宋体" w:hAnsi="宋体" w:cs="宋体"/>
                <w:sz w:val="24"/>
                <w:highlight w:val="none"/>
              </w:rPr>
            </w:pPr>
          </w:p>
        </w:tc>
        <w:tc>
          <w:tcPr>
            <w:tcW w:w="946" w:type="dxa"/>
            <w:vAlign w:val="center"/>
          </w:tcPr>
          <w:p w14:paraId="3566CD13">
            <w:pPr>
              <w:spacing w:line="360" w:lineRule="auto"/>
              <w:jc w:val="center"/>
              <w:rPr>
                <w:rFonts w:ascii="宋体" w:hAnsi="宋体" w:cs="宋体"/>
                <w:sz w:val="24"/>
                <w:highlight w:val="none"/>
              </w:rPr>
            </w:pPr>
          </w:p>
        </w:tc>
        <w:tc>
          <w:tcPr>
            <w:tcW w:w="1662" w:type="dxa"/>
            <w:vAlign w:val="center"/>
          </w:tcPr>
          <w:p w14:paraId="30DCA802">
            <w:pPr>
              <w:spacing w:line="360" w:lineRule="auto"/>
              <w:jc w:val="center"/>
              <w:rPr>
                <w:rFonts w:ascii="宋体" w:hAnsi="宋体" w:cs="宋体"/>
                <w:sz w:val="24"/>
                <w:highlight w:val="none"/>
              </w:rPr>
            </w:pPr>
          </w:p>
        </w:tc>
      </w:tr>
    </w:tbl>
    <w:p w14:paraId="18E42296">
      <w:pPr>
        <w:pStyle w:val="31"/>
        <w:spacing w:line="360" w:lineRule="auto"/>
        <w:jc w:val="both"/>
        <w:rPr>
          <w:rFonts w:hint="default" w:ascii="宋体" w:hAnsi="宋体" w:cs="宋体"/>
          <w:sz w:val="24"/>
          <w:szCs w:val="24"/>
          <w:highlight w:val="none"/>
        </w:rPr>
      </w:pPr>
      <w:r>
        <w:rPr>
          <w:rFonts w:ascii="宋体" w:hAnsi="宋体" w:cs="宋体"/>
          <w:sz w:val="24"/>
          <w:szCs w:val="24"/>
          <w:highlight w:val="none"/>
        </w:rPr>
        <w:t>※注意：</w:t>
      </w:r>
    </w:p>
    <w:p w14:paraId="39E8DF96">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1、本表应按照下列规定填写：</w:t>
      </w:r>
    </w:p>
    <w:p w14:paraId="38F31E4B">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1.1“采购包”、“品目号”、“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”应与</w:t>
      </w:r>
      <w:r>
        <w:rPr>
          <w:rFonts w:ascii="宋体" w:hAnsi="宋体" w:eastAsia="宋体" w:cs="宋体"/>
          <w:sz w:val="24"/>
          <w:szCs w:val="24"/>
          <w:lang w:eastAsia="zh-CN"/>
        </w:rPr>
        <w:t>第三章</w:t>
      </w:r>
      <w:r>
        <w:rPr>
          <w:rFonts w:ascii="宋体" w:hAnsi="宋体" w:eastAsia="宋体" w:cs="宋体"/>
          <w:sz w:val="24"/>
          <w:szCs w:val="24"/>
        </w:rPr>
        <w:t>《采购标的一览表》中的有关内容（“采购包”、“品目号”、“</w:t>
      </w:r>
      <w:r>
        <w:rPr>
          <w:rFonts w:ascii="宋体" w:hAnsi="宋体" w:eastAsia="宋体" w:cs="宋体"/>
          <w:sz w:val="24"/>
          <w:szCs w:val="24"/>
          <w:lang w:eastAsia="zh-CN"/>
        </w:rPr>
        <w:t>货物名称/服务名称/工程名称</w:t>
      </w:r>
      <w:r>
        <w:rPr>
          <w:rFonts w:ascii="宋体" w:hAnsi="宋体" w:eastAsia="宋体" w:cs="宋体"/>
          <w:sz w:val="24"/>
          <w:szCs w:val="24"/>
        </w:rPr>
        <w:t>”及“</w:t>
      </w:r>
      <w:r>
        <w:rPr>
          <w:rFonts w:ascii="宋体" w:hAnsi="宋体" w:eastAsia="宋体" w:cs="宋体"/>
          <w:sz w:val="24"/>
          <w:szCs w:val="24"/>
          <w:lang w:eastAsia="zh-CN"/>
        </w:rPr>
        <w:t>数量/</w:t>
      </w:r>
      <w:r>
        <w:rPr>
          <w:rFonts w:hint="default" w:ascii="宋体" w:hAnsi="宋体" w:eastAsia="宋体" w:cs="宋体"/>
          <w:sz w:val="24"/>
          <w:szCs w:val="24"/>
        </w:rPr>
        <w:t>服务期限</w:t>
      </w:r>
      <w:r>
        <w:rPr>
          <w:rFonts w:ascii="宋体" w:hAnsi="宋体" w:eastAsia="宋体" w:cs="宋体"/>
          <w:sz w:val="24"/>
          <w:szCs w:val="24"/>
          <w:lang w:eastAsia="zh-CN"/>
        </w:rPr>
        <w:t>/施工工期</w:t>
      </w:r>
      <w:r>
        <w:rPr>
          <w:rFonts w:ascii="宋体" w:hAnsi="宋体" w:eastAsia="宋体" w:cs="宋体"/>
          <w:sz w:val="24"/>
          <w:szCs w:val="24"/>
        </w:rPr>
        <w:t>”）保持一致。</w:t>
      </w:r>
    </w:p>
    <w:p w14:paraId="41D0F877">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1.2货物</w:t>
      </w:r>
      <w:r>
        <w:rPr>
          <w:rFonts w:ascii="宋体" w:hAnsi="宋体" w:eastAsia="宋体" w:cs="宋体"/>
          <w:sz w:val="24"/>
          <w:szCs w:val="24"/>
          <w:lang w:eastAsia="zh-CN"/>
        </w:rPr>
        <w:t>类项目</w:t>
      </w:r>
      <w:r>
        <w:rPr>
          <w:rFonts w:ascii="宋体" w:hAnsi="宋体" w:eastAsia="宋体" w:cs="宋体"/>
          <w:sz w:val="24"/>
          <w:szCs w:val="24"/>
        </w:rPr>
        <w:t>：“规格”项下应填写货物制造厂商赋予的品牌（属于节能、环保清单产品的货物，填写的品牌名称应与清单载明的品牌名称保持一致）及具体型号。“来源地”应填写货物的原产地。</w:t>
      </w:r>
    </w:p>
    <w:p w14:paraId="1BBC493C">
      <w:pPr>
        <w:pStyle w:val="31"/>
        <w:spacing w:line="360" w:lineRule="auto"/>
        <w:ind w:firstLine="480"/>
        <w:jc w:val="both"/>
        <w:rPr>
          <w:rFonts w:hint="default" w:ascii="宋体" w:hAnsi="宋体" w:eastAsia="宋体" w:cs="宋体"/>
          <w:sz w:val="24"/>
          <w:szCs w:val="24"/>
        </w:rPr>
      </w:pPr>
      <w:r>
        <w:rPr>
          <w:rFonts w:ascii="宋体" w:hAnsi="宋体" w:eastAsia="宋体" w:cs="宋体"/>
          <w:sz w:val="24"/>
          <w:szCs w:val="24"/>
        </w:rPr>
        <w:t>1.3服务</w:t>
      </w:r>
      <w:r>
        <w:rPr>
          <w:rFonts w:ascii="宋体" w:hAnsi="宋体" w:eastAsia="宋体" w:cs="宋体"/>
          <w:sz w:val="24"/>
          <w:szCs w:val="24"/>
          <w:lang w:eastAsia="zh-CN"/>
        </w:rPr>
        <w:t>类项目</w:t>
      </w:r>
      <w:r>
        <w:rPr>
          <w:rFonts w:ascii="宋体" w:hAnsi="宋体" w:eastAsia="宋体" w:cs="宋体"/>
          <w:sz w:val="24"/>
          <w:szCs w:val="24"/>
        </w:rPr>
        <w:t>：“规格”项下应填写服务提供者提供的服务标准及品牌（若有）。“来源地”应填写服务提供者的所在地。</w:t>
      </w:r>
    </w:p>
    <w:p w14:paraId="426D02CB">
      <w:pPr>
        <w:pStyle w:val="31"/>
        <w:spacing w:line="360" w:lineRule="auto"/>
        <w:ind w:firstLine="480"/>
        <w:jc w:val="both"/>
        <w:rPr>
          <w:rFonts w:ascii="宋体" w:hAnsi="宋体" w:eastAsia="宋体" w:cs="宋体"/>
          <w:sz w:val="24"/>
          <w:szCs w:val="24"/>
        </w:rPr>
      </w:pPr>
      <w:r>
        <w:rPr>
          <w:rFonts w:ascii="宋体" w:hAnsi="宋体" w:eastAsia="宋体" w:cs="宋体"/>
          <w:sz w:val="24"/>
          <w:szCs w:val="24"/>
          <w:lang w:eastAsia="zh-CN"/>
        </w:rPr>
        <w:t>1</w:t>
      </w:r>
      <w:r>
        <w:rPr>
          <w:rFonts w:hint="default" w:ascii="宋体" w:hAnsi="宋体" w:eastAsia="宋体" w:cs="宋体"/>
          <w:sz w:val="24"/>
          <w:szCs w:val="24"/>
          <w:lang w:eastAsia="zh-CN"/>
        </w:rPr>
        <w:t>.4</w:t>
      </w:r>
      <w:r>
        <w:rPr>
          <w:rFonts w:ascii="宋体" w:hAnsi="宋体" w:eastAsia="宋体" w:cs="宋体"/>
          <w:sz w:val="24"/>
          <w:szCs w:val="24"/>
          <w:lang w:eastAsia="zh-CN"/>
        </w:rPr>
        <w:t>工程类项目</w:t>
      </w:r>
      <w:r>
        <w:rPr>
          <w:rFonts w:ascii="宋体" w:hAnsi="宋体" w:eastAsia="宋体" w:cs="宋体"/>
          <w:sz w:val="24"/>
          <w:szCs w:val="24"/>
        </w:rPr>
        <w:t>：</w:t>
      </w:r>
      <w:r>
        <w:rPr>
          <w:rFonts w:hint="eastAsia" w:ascii="宋体" w:hAnsi="宋体" w:eastAsia="宋体" w:cs="宋体"/>
          <w:sz w:val="24"/>
          <w:szCs w:val="24"/>
          <w:lang w:eastAsia="zh-CN"/>
        </w:rPr>
        <w:t>若网上竞价文件有要求供应商填写工程主材品牌（型号）的，可在</w:t>
      </w:r>
      <w:r>
        <w:rPr>
          <w:rFonts w:ascii="宋体" w:hAnsi="宋体" w:eastAsia="宋体" w:cs="宋体"/>
          <w:sz w:val="24"/>
          <w:szCs w:val="24"/>
        </w:rPr>
        <w:t>“规格”项下</w:t>
      </w:r>
      <w:r>
        <w:rPr>
          <w:rFonts w:hint="eastAsia" w:ascii="宋体" w:hAnsi="宋体" w:eastAsia="宋体" w:cs="宋体"/>
          <w:sz w:val="24"/>
          <w:szCs w:val="24"/>
          <w:lang w:eastAsia="zh-CN"/>
        </w:rPr>
        <w:t>填写，否则工程类项目“规格”项下无需填写内容，</w:t>
      </w:r>
      <w:r>
        <w:rPr>
          <w:rFonts w:ascii="宋体" w:hAnsi="宋体" w:eastAsia="宋体" w:cs="宋体"/>
          <w:sz w:val="24"/>
          <w:szCs w:val="24"/>
        </w:rPr>
        <w:t>“来源地”应填写</w:t>
      </w:r>
      <w:r>
        <w:rPr>
          <w:rFonts w:hint="eastAsia" w:ascii="宋体" w:hAnsi="宋体" w:eastAsia="宋体" w:cs="宋体"/>
          <w:sz w:val="24"/>
          <w:szCs w:val="24"/>
          <w:lang w:eastAsia="zh-CN"/>
        </w:rPr>
        <w:t>工程承接者的所在地</w:t>
      </w:r>
      <w:r>
        <w:rPr>
          <w:rFonts w:ascii="宋体" w:hAnsi="宋体" w:eastAsia="宋体" w:cs="宋体"/>
          <w:sz w:val="24"/>
          <w:szCs w:val="24"/>
        </w:rPr>
        <w:t>。</w:t>
      </w:r>
    </w:p>
    <w:p w14:paraId="5FA4831F">
      <w:pPr>
        <w:pStyle w:val="31"/>
        <w:spacing w:line="360" w:lineRule="auto"/>
        <w:ind w:firstLine="480"/>
        <w:jc w:val="right"/>
        <w:rPr>
          <w:rFonts w:hint="default" w:ascii="宋体" w:hAnsi="宋体" w:cs="宋体"/>
          <w:sz w:val="24"/>
          <w:szCs w:val="24"/>
          <w:highlight w:val="none"/>
        </w:rPr>
      </w:pPr>
    </w:p>
    <w:p w14:paraId="52F3C7CF">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1C06F60A">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4420D10B">
      <w:pPr>
        <w:pStyle w:val="31"/>
        <w:spacing w:line="360" w:lineRule="auto"/>
        <w:jc w:val="both"/>
        <w:rPr>
          <w:rFonts w:hint="default" w:ascii="宋体" w:hAnsi="宋体" w:cs="宋体"/>
          <w:sz w:val="24"/>
          <w:szCs w:val="24"/>
          <w:highlight w:val="none"/>
        </w:rPr>
      </w:pPr>
    </w:p>
    <w:p w14:paraId="3FE576F4">
      <w:pPr>
        <w:pStyle w:val="31"/>
        <w:spacing w:line="360" w:lineRule="auto"/>
        <w:jc w:val="both"/>
        <w:rPr>
          <w:rFonts w:hint="default" w:ascii="宋体" w:hAnsi="宋体" w:cs="宋体"/>
          <w:sz w:val="24"/>
          <w:szCs w:val="24"/>
          <w:highlight w:val="none"/>
        </w:rPr>
      </w:pPr>
    </w:p>
    <w:p w14:paraId="24D80F5B">
      <w:pPr>
        <w:pStyle w:val="31"/>
        <w:spacing w:line="360" w:lineRule="auto"/>
        <w:jc w:val="both"/>
        <w:rPr>
          <w:rFonts w:hint="default" w:ascii="宋体" w:hAnsi="宋体" w:cs="宋体"/>
          <w:sz w:val="24"/>
          <w:szCs w:val="24"/>
          <w:highlight w:val="none"/>
        </w:rPr>
      </w:pPr>
    </w:p>
    <w:p w14:paraId="7E57DEC3">
      <w:pPr>
        <w:pStyle w:val="31"/>
        <w:spacing w:line="360" w:lineRule="auto"/>
        <w:jc w:val="both"/>
        <w:rPr>
          <w:rFonts w:hint="default" w:ascii="宋体" w:hAnsi="宋体" w:cs="宋体"/>
          <w:sz w:val="24"/>
          <w:szCs w:val="24"/>
          <w:highlight w:val="none"/>
        </w:rPr>
      </w:pPr>
    </w:p>
    <w:p w14:paraId="06671726">
      <w:pPr>
        <w:pStyle w:val="8"/>
        <w:spacing w:line="360" w:lineRule="auto"/>
        <w:ind w:left="0" w:leftChars="0"/>
        <w:rPr>
          <w:rFonts w:ascii="宋体" w:hAnsi="宋体" w:cs="宋体"/>
          <w:sz w:val="24"/>
          <w:highlight w:val="none"/>
        </w:rPr>
      </w:pPr>
    </w:p>
    <w:p w14:paraId="162D167E">
      <w:pPr>
        <w:pStyle w:val="9"/>
        <w:numPr>
          <w:ilvl w:val="0"/>
          <w:numId w:val="0"/>
        </w:numPr>
        <w:spacing w:line="360" w:lineRule="auto"/>
        <w:jc w:val="center"/>
        <w:rPr>
          <w:rFonts w:ascii="宋体" w:hAnsi="宋体" w:cs="宋体"/>
          <w:sz w:val="24"/>
          <w:highlight w:val="none"/>
        </w:rPr>
      </w:pPr>
      <w:r>
        <w:rPr>
          <w:rFonts w:ascii="宋体" w:hAnsi="宋体" w:eastAsia="宋体" w:cs="宋体"/>
          <w:kern w:val="2"/>
          <w:sz w:val="24"/>
          <w:szCs w:val="24"/>
          <w:lang w:val="en-US" w:eastAsia="zh-CN" w:bidi="ar-SA"/>
        </w:rPr>
        <w:t>（2）</w:t>
      </w:r>
      <w:r>
        <w:rPr>
          <w:rFonts w:hint="eastAsia" w:ascii="宋体" w:hAnsi="宋体" w:cs="宋体"/>
          <w:sz w:val="24"/>
          <w:highlight w:val="none"/>
        </w:rPr>
        <w:t>网上竞价内容及要求偏离表</w:t>
      </w:r>
    </w:p>
    <w:p w14:paraId="5D487FAE">
      <w:pPr>
        <w:pStyle w:val="15"/>
        <w:spacing w:before="0" w:beforeAutospacing="0" w:after="0" w:afterAutospacing="0" w:line="360" w:lineRule="auto"/>
        <w:ind w:right="376"/>
        <w:rPr>
          <w:highlight w:val="none"/>
        </w:rPr>
      </w:pPr>
      <w:r>
        <w:rPr>
          <w:rFonts w:hint="eastAsia"/>
          <w:highlight w:val="none"/>
        </w:rPr>
        <w:t>供应商名称：</w:t>
      </w:r>
      <w:r>
        <w:rPr>
          <w:rFonts w:hint="eastAsia"/>
          <w:highlight w:val="none"/>
          <w:u w:val="single"/>
        </w:rPr>
        <w:t>（全称加盖单位公章）</w:t>
      </w:r>
      <w:r>
        <w:rPr>
          <w:rFonts w:hint="eastAsia"/>
          <w:highlight w:val="none"/>
        </w:rPr>
        <w:t xml:space="preserve">         项目编号：</w:t>
      </w:r>
      <w:r>
        <w:rPr>
          <w:rFonts w:hint="eastAsia"/>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32A9DA8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6B3E82">
            <w:pPr>
              <w:pStyle w:val="15"/>
              <w:wordWrap w:val="0"/>
              <w:spacing w:before="0" w:beforeAutospacing="0" w:after="0" w:afterAutospacing="0" w:line="360" w:lineRule="auto"/>
              <w:jc w:val="center"/>
              <w:rPr>
                <w:highlight w:val="none"/>
              </w:rPr>
            </w:pPr>
            <w:r>
              <w:rPr>
                <w:rFonts w:hint="eastAsia"/>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DE77B4">
            <w:pPr>
              <w:pStyle w:val="15"/>
              <w:wordWrap w:val="0"/>
              <w:spacing w:before="0" w:beforeAutospacing="0" w:after="0" w:afterAutospacing="0" w:line="360" w:lineRule="auto"/>
              <w:jc w:val="center"/>
              <w:rPr>
                <w:highlight w:val="none"/>
              </w:rPr>
            </w:pPr>
            <w:r>
              <w:rPr>
                <w:rFonts w:hint="eastAsia"/>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E6462C9">
            <w:pPr>
              <w:pStyle w:val="15"/>
              <w:wordWrap w:val="0"/>
              <w:spacing w:before="0" w:beforeAutospacing="0" w:after="0" w:afterAutospacing="0" w:line="360" w:lineRule="auto"/>
              <w:jc w:val="center"/>
              <w:rPr>
                <w:highlight w:val="none"/>
              </w:rPr>
            </w:pPr>
            <w:r>
              <w:rPr>
                <w:rFonts w:hint="eastAsia"/>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FF4734">
            <w:pPr>
              <w:pStyle w:val="15"/>
              <w:wordWrap w:val="0"/>
              <w:spacing w:before="0" w:beforeAutospacing="0" w:after="0" w:afterAutospacing="0" w:line="360" w:lineRule="auto"/>
              <w:jc w:val="center"/>
              <w:rPr>
                <w:highlight w:val="none"/>
              </w:rPr>
            </w:pPr>
            <w:r>
              <w:rPr>
                <w:rFonts w:hint="eastAsia"/>
                <w:highlight w:val="none"/>
              </w:rPr>
              <w:t>是否偏离及说明</w:t>
            </w:r>
          </w:p>
        </w:tc>
      </w:tr>
      <w:tr w14:paraId="62BB61D6">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3E656FB">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42CF133">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E1866AC">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86D3D3">
            <w:pPr>
              <w:pStyle w:val="15"/>
              <w:wordWrap w:val="0"/>
              <w:spacing w:before="0" w:beforeAutospacing="0" w:after="0" w:afterAutospacing="0" w:line="360" w:lineRule="auto"/>
              <w:jc w:val="center"/>
              <w:rPr>
                <w:highlight w:val="none"/>
              </w:rPr>
            </w:pPr>
          </w:p>
        </w:tc>
      </w:tr>
      <w:tr w14:paraId="1D065902">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554E851">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A426A3">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24AF9CC">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75A78FA">
            <w:pPr>
              <w:pStyle w:val="15"/>
              <w:wordWrap w:val="0"/>
              <w:spacing w:before="0" w:beforeAutospacing="0" w:after="0" w:afterAutospacing="0" w:line="360" w:lineRule="auto"/>
              <w:jc w:val="center"/>
              <w:rPr>
                <w:highlight w:val="none"/>
              </w:rPr>
            </w:pPr>
          </w:p>
        </w:tc>
      </w:tr>
      <w:tr w14:paraId="2C97830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2243892">
            <w:pPr>
              <w:spacing w:line="360" w:lineRule="auto"/>
              <w:jc w:val="center"/>
              <w:rPr>
                <w:rFonts w:ascii="宋体" w:hAnsi="宋体" w:cs="宋体"/>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4102E5">
            <w:pPr>
              <w:pStyle w:val="15"/>
              <w:wordWrap w:val="0"/>
              <w:spacing w:before="0" w:beforeAutospacing="0" w:after="0" w:afterAutospacing="0" w:line="360" w:lineRule="auto"/>
              <w:jc w:val="center"/>
              <w:rPr>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49D24FB">
            <w:pPr>
              <w:pStyle w:val="15"/>
              <w:wordWrap w:val="0"/>
              <w:spacing w:before="0" w:beforeAutospacing="0" w:after="0" w:afterAutospacing="0" w:line="360" w:lineRule="auto"/>
              <w:jc w:val="center"/>
              <w:rPr>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8CC089">
            <w:pPr>
              <w:pStyle w:val="15"/>
              <w:wordWrap w:val="0"/>
              <w:spacing w:before="0" w:beforeAutospacing="0" w:after="0" w:afterAutospacing="0" w:line="360" w:lineRule="auto"/>
              <w:jc w:val="center"/>
              <w:rPr>
                <w:highlight w:val="none"/>
              </w:rPr>
            </w:pPr>
          </w:p>
        </w:tc>
      </w:tr>
    </w:tbl>
    <w:p w14:paraId="17BF79B8">
      <w:pPr>
        <w:pStyle w:val="15"/>
        <w:spacing w:before="0" w:beforeAutospacing="0" w:after="0" w:afterAutospacing="0" w:line="360" w:lineRule="auto"/>
        <w:rPr>
          <w:b/>
          <w:bCs/>
          <w:highlight w:val="none"/>
        </w:rPr>
      </w:pPr>
      <w:r>
        <w:rPr>
          <w:rFonts w:hint="eastAsia"/>
          <w:b/>
          <w:bCs/>
          <w:highlight w:val="none"/>
        </w:rPr>
        <w:t>注：</w:t>
      </w:r>
    </w:p>
    <w:p w14:paraId="286FFBA3">
      <w:pPr>
        <w:pStyle w:val="15"/>
        <w:numPr>
          <w:ilvl w:val="0"/>
          <w:numId w:val="1"/>
        </w:numPr>
        <w:spacing w:before="0" w:beforeAutospacing="0" w:after="0" w:afterAutospacing="0" w:line="360" w:lineRule="auto"/>
        <w:rPr>
          <w:b/>
          <w:bCs/>
          <w:highlight w:val="none"/>
        </w:rPr>
      </w:pPr>
      <w:r>
        <w:rPr>
          <w:rFonts w:hint="eastAsia"/>
          <w:b/>
          <w:bCs/>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42ABFECD">
      <w:pPr>
        <w:pStyle w:val="31"/>
        <w:spacing w:line="360" w:lineRule="auto"/>
        <w:ind w:firstLine="480"/>
        <w:jc w:val="right"/>
        <w:rPr>
          <w:rFonts w:hint="default" w:ascii="宋体" w:hAnsi="宋体" w:cs="宋体"/>
          <w:sz w:val="24"/>
          <w:szCs w:val="24"/>
          <w:highlight w:val="none"/>
          <w:lang w:eastAsia="zh-CN"/>
        </w:rPr>
      </w:pPr>
    </w:p>
    <w:p w14:paraId="0D146E50">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720A0DEF">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2260453B">
      <w:pPr>
        <w:pStyle w:val="8"/>
        <w:spacing w:line="360" w:lineRule="auto"/>
        <w:ind w:left="0" w:leftChars="0"/>
        <w:rPr>
          <w:rFonts w:ascii="宋体" w:hAnsi="宋体" w:cs="宋体"/>
          <w:sz w:val="24"/>
          <w:highlight w:val="none"/>
        </w:rPr>
      </w:pPr>
    </w:p>
    <w:p w14:paraId="09E4E299">
      <w:pPr>
        <w:pStyle w:val="9"/>
        <w:spacing w:line="360" w:lineRule="auto"/>
        <w:rPr>
          <w:rFonts w:ascii="宋体" w:hAnsi="宋体" w:cs="宋体"/>
          <w:sz w:val="24"/>
          <w:highlight w:val="none"/>
        </w:rPr>
      </w:pPr>
    </w:p>
    <w:p w14:paraId="6A1681FF">
      <w:pPr>
        <w:pStyle w:val="9"/>
        <w:spacing w:line="360" w:lineRule="auto"/>
        <w:rPr>
          <w:rFonts w:ascii="宋体" w:hAnsi="宋体" w:cs="宋体"/>
          <w:sz w:val="24"/>
          <w:highlight w:val="none"/>
        </w:rPr>
      </w:pPr>
    </w:p>
    <w:p w14:paraId="5E821418">
      <w:pPr>
        <w:pStyle w:val="9"/>
        <w:spacing w:line="360" w:lineRule="auto"/>
        <w:rPr>
          <w:rFonts w:ascii="宋体" w:hAnsi="宋体" w:cs="宋体"/>
          <w:sz w:val="24"/>
          <w:highlight w:val="none"/>
        </w:rPr>
      </w:pPr>
    </w:p>
    <w:p w14:paraId="253976E0">
      <w:pPr>
        <w:pStyle w:val="9"/>
        <w:spacing w:line="360" w:lineRule="auto"/>
        <w:rPr>
          <w:rFonts w:ascii="宋体" w:hAnsi="宋体" w:cs="宋体"/>
          <w:sz w:val="24"/>
          <w:highlight w:val="none"/>
        </w:rPr>
      </w:pPr>
    </w:p>
    <w:p w14:paraId="56DC9521">
      <w:pPr>
        <w:pStyle w:val="9"/>
        <w:spacing w:line="360" w:lineRule="auto"/>
        <w:rPr>
          <w:rFonts w:ascii="宋体" w:hAnsi="宋体" w:cs="宋体"/>
          <w:sz w:val="24"/>
          <w:highlight w:val="none"/>
        </w:rPr>
      </w:pPr>
    </w:p>
    <w:p w14:paraId="1DA928F9">
      <w:pPr>
        <w:pStyle w:val="9"/>
        <w:spacing w:line="360" w:lineRule="auto"/>
        <w:rPr>
          <w:rFonts w:ascii="宋体" w:hAnsi="宋体" w:cs="宋体"/>
          <w:sz w:val="24"/>
          <w:highlight w:val="none"/>
        </w:rPr>
      </w:pPr>
    </w:p>
    <w:p w14:paraId="367DA929">
      <w:pPr>
        <w:pStyle w:val="9"/>
        <w:spacing w:line="360" w:lineRule="auto"/>
        <w:rPr>
          <w:rFonts w:ascii="宋体" w:hAnsi="宋体" w:cs="宋体"/>
          <w:sz w:val="24"/>
          <w:highlight w:val="none"/>
        </w:rPr>
      </w:pPr>
    </w:p>
    <w:p w14:paraId="0585ABA1">
      <w:pPr>
        <w:pStyle w:val="9"/>
        <w:spacing w:line="360" w:lineRule="auto"/>
        <w:rPr>
          <w:rFonts w:ascii="宋体" w:hAnsi="宋体" w:cs="宋体"/>
          <w:sz w:val="24"/>
          <w:highlight w:val="none"/>
        </w:rPr>
      </w:pPr>
    </w:p>
    <w:p w14:paraId="767EDEEA">
      <w:pPr>
        <w:rPr>
          <w:rFonts w:ascii="宋体" w:hAnsi="宋体" w:cs="宋体"/>
          <w:b/>
          <w:bCs/>
          <w:sz w:val="28"/>
          <w:szCs w:val="28"/>
          <w:highlight w:val="none"/>
        </w:rPr>
      </w:pPr>
      <w:r>
        <w:rPr>
          <w:rFonts w:hint="eastAsia" w:ascii="宋体" w:hAnsi="宋体" w:cs="宋体"/>
          <w:b/>
          <w:bCs/>
          <w:sz w:val="28"/>
          <w:szCs w:val="28"/>
          <w:highlight w:val="none"/>
        </w:rPr>
        <w:br w:type="page"/>
      </w:r>
    </w:p>
    <w:p w14:paraId="5F10B895">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（3）网上竞价保证金凭证复印件</w:t>
      </w:r>
    </w:p>
    <w:p w14:paraId="7ECC7342">
      <w:pPr>
        <w:pStyle w:val="8"/>
        <w:spacing w:line="360" w:lineRule="auto"/>
        <w:ind w:left="0" w:leftChars="0"/>
        <w:rPr>
          <w:rFonts w:ascii="宋体" w:hAnsi="宋体" w:cs="宋体"/>
          <w:b/>
          <w:bCs/>
          <w:sz w:val="28"/>
          <w:szCs w:val="28"/>
          <w:highlight w:val="none"/>
        </w:rPr>
      </w:pPr>
    </w:p>
    <w:p w14:paraId="10AA3840">
      <w:pPr>
        <w:pStyle w:val="9"/>
        <w:spacing w:line="360" w:lineRule="auto"/>
        <w:rPr>
          <w:rFonts w:ascii="宋体" w:hAnsi="宋体" w:cs="宋体"/>
          <w:b/>
          <w:bCs/>
          <w:sz w:val="28"/>
          <w:szCs w:val="28"/>
          <w:highlight w:val="none"/>
        </w:rPr>
      </w:pPr>
    </w:p>
    <w:p w14:paraId="389732DD">
      <w:pPr>
        <w:pStyle w:val="9"/>
        <w:spacing w:line="360" w:lineRule="auto"/>
        <w:rPr>
          <w:rFonts w:ascii="宋体" w:hAnsi="宋体" w:cs="宋体"/>
          <w:b/>
          <w:bCs/>
          <w:sz w:val="28"/>
          <w:szCs w:val="28"/>
          <w:highlight w:val="none"/>
        </w:rPr>
      </w:pPr>
    </w:p>
    <w:p w14:paraId="79077E39">
      <w:pPr>
        <w:pStyle w:val="8"/>
        <w:spacing w:line="360" w:lineRule="auto"/>
        <w:ind w:left="0" w:leftChars="0"/>
        <w:rPr>
          <w:rFonts w:ascii="宋体" w:hAnsi="宋体" w:cs="宋体"/>
          <w:b/>
          <w:bCs/>
          <w:sz w:val="28"/>
          <w:szCs w:val="28"/>
          <w:highlight w:val="none"/>
        </w:rPr>
      </w:pPr>
    </w:p>
    <w:p w14:paraId="7E87D988">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凭证复印件在此项下提交</w:t>
      </w:r>
    </w:p>
    <w:p w14:paraId="27E873C7">
      <w:pPr>
        <w:pStyle w:val="9"/>
        <w:spacing w:line="360" w:lineRule="auto"/>
        <w:rPr>
          <w:rFonts w:ascii="宋体" w:hAnsi="宋体" w:cs="宋体"/>
          <w:b/>
          <w:bCs/>
          <w:sz w:val="28"/>
          <w:szCs w:val="28"/>
          <w:highlight w:val="none"/>
        </w:rPr>
      </w:pPr>
    </w:p>
    <w:p w14:paraId="4EC8A2B4">
      <w:pPr>
        <w:pStyle w:val="31"/>
        <w:spacing w:line="360" w:lineRule="auto"/>
        <w:ind w:firstLine="480"/>
        <w:jc w:val="right"/>
        <w:rPr>
          <w:rFonts w:hint="default" w:ascii="宋体" w:hAnsi="宋体" w:cs="宋体"/>
          <w:sz w:val="24"/>
          <w:szCs w:val="24"/>
          <w:highlight w:val="none"/>
          <w:lang w:eastAsia="zh-CN"/>
        </w:rPr>
      </w:pPr>
    </w:p>
    <w:p w14:paraId="559FA1A7">
      <w:pPr>
        <w:pStyle w:val="31"/>
        <w:spacing w:line="360" w:lineRule="auto"/>
        <w:ind w:firstLine="480"/>
        <w:jc w:val="right"/>
        <w:rPr>
          <w:rFonts w:hint="default" w:ascii="宋体" w:hAnsi="宋体" w:cs="宋体"/>
          <w:sz w:val="24"/>
          <w:szCs w:val="24"/>
          <w:highlight w:val="none"/>
          <w:lang w:eastAsia="zh-CN"/>
        </w:rPr>
      </w:pPr>
    </w:p>
    <w:p w14:paraId="47BE333C">
      <w:pPr>
        <w:pStyle w:val="31"/>
        <w:spacing w:line="360" w:lineRule="auto"/>
        <w:ind w:firstLine="480"/>
        <w:jc w:val="right"/>
        <w:rPr>
          <w:rFonts w:hint="default" w:ascii="宋体" w:hAnsi="宋体" w:cs="宋体"/>
          <w:sz w:val="24"/>
          <w:szCs w:val="24"/>
          <w:highlight w:val="none"/>
          <w:lang w:eastAsia="zh-CN"/>
        </w:rPr>
      </w:pPr>
    </w:p>
    <w:p w14:paraId="2A5C08EA">
      <w:pPr>
        <w:pStyle w:val="31"/>
        <w:spacing w:line="360" w:lineRule="auto"/>
        <w:ind w:firstLine="480"/>
        <w:jc w:val="right"/>
        <w:rPr>
          <w:rFonts w:hint="default" w:ascii="宋体" w:hAnsi="宋体" w:cs="宋体"/>
          <w:sz w:val="24"/>
          <w:szCs w:val="24"/>
          <w:highlight w:val="none"/>
          <w:lang w:eastAsia="zh-CN"/>
        </w:rPr>
      </w:pPr>
    </w:p>
    <w:p w14:paraId="1E3CA2A1">
      <w:pPr>
        <w:pStyle w:val="31"/>
        <w:spacing w:line="360" w:lineRule="auto"/>
        <w:ind w:firstLine="480"/>
        <w:jc w:val="right"/>
        <w:rPr>
          <w:rFonts w:hint="default" w:ascii="宋体" w:hAnsi="宋体" w:cs="宋体"/>
          <w:sz w:val="24"/>
          <w:szCs w:val="24"/>
          <w:highlight w:val="none"/>
          <w:lang w:eastAsia="zh-CN"/>
        </w:rPr>
      </w:pPr>
    </w:p>
    <w:p w14:paraId="26EAA921">
      <w:pPr>
        <w:pStyle w:val="31"/>
        <w:spacing w:line="360" w:lineRule="auto"/>
        <w:ind w:firstLine="480"/>
        <w:jc w:val="right"/>
        <w:rPr>
          <w:rFonts w:hint="default" w:ascii="宋体" w:hAnsi="宋体" w:cs="宋体"/>
          <w:sz w:val="24"/>
          <w:szCs w:val="24"/>
          <w:highlight w:val="none"/>
          <w:lang w:eastAsia="zh-CN"/>
        </w:rPr>
      </w:pPr>
    </w:p>
    <w:p w14:paraId="3FB1F570">
      <w:pPr>
        <w:pStyle w:val="31"/>
        <w:spacing w:line="360" w:lineRule="auto"/>
        <w:ind w:firstLine="480"/>
        <w:jc w:val="right"/>
        <w:rPr>
          <w:rFonts w:hint="default" w:ascii="宋体" w:hAnsi="宋体" w:cs="宋体"/>
          <w:sz w:val="24"/>
          <w:szCs w:val="24"/>
          <w:highlight w:val="none"/>
          <w:lang w:eastAsia="zh-CN"/>
        </w:rPr>
      </w:pPr>
    </w:p>
    <w:p w14:paraId="28051AB5">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20534B07">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2CCE57EA">
      <w:pPr>
        <w:pStyle w:val="9"/>
        <w:spacing w:line="360" w:lineRule="auto"/>
        <w:rPr>
          <w:rFonts w:ascii="宋体" w:hAnsi="宋体" w:cs="宋体"/>
          <w:b/>
          <w:bCs/>
          <w:sz w:val="28"/>
          <w:szCs w:val="28"/>
          <w:highlight w:val="none"/>
        </w:rPr>
      </w:pPr>
    </w:p>
    <w:p w14:paraId="4F473B55">
      <w:pPr>
        <w:pStyle w:val="8"/>
        <w:spacing w:line="360" w:lineRule="auto"/>
        <w:ind w:left="0" w:leftChars="0"/>
        <w:jc w:val="center"/>
        <w:rPr>
          <w:rFonts w:ascii="宋体" w:hAnsi="宋体" w:cs="宋体"/>
          <w:b/>
          <w:bCs/>
          <w:sz w:val="28"/>
          <w:szCs w:val="28"/>
          <w:highlight w:val="none"/>
        </w:rPr>
      </w:pPr>
    </w:p>
    <w:p w14:paraId="608AADD9">
      <w:pPr>
        <w:pStyle w:val="8"/>
        <w:spacing w:line="360" w:lineRule="auto"/>
        <w:ind w:left="0" w:leftChars="0"/>
        <w:jc w:val="center"/>
        <w:rPr>
          <w:rFonts w:ascii="宋体" w:hAnsi="宋体" w:cs="宋体"/>
          <w:b/>
          <w:bCs/>
          <w:sz w:val="28"/>
          <w:szCs w:val="28"/>
          <w:highlight w:val="none"/>
        </w:rPr>
      </w:pPr>
    </w:p>
    <w:p w14:paraId="4441A4D9">
      <w:pPr>
        <w:pStyle w:val="8"/>
        <w:spacing w:line="360" w:lineRule="auto"/>
        <w:ind w:left="0" w:leftChars="0"/>
        <w:jc w:val="center"/>
        <w:rPr>
          <w:rFonts w:ascii="宋体" w:hAnsi="宋体" w:cs="宋体"/>
          <w:b/>
          <w:bCs/>
          <w:sz w:val="28"/>
          <w:szCs w:val="28"/>
          <w:highlight w:val="none"/>
        </w:rPr>
      </w:pPr>
    </w:p>
    <w:p w14:paraId="28015F67">
      <w:pPr>
        <w:pStyle w:val="8"/>
        <w:spacing w:line="360" w:lineRule="auto"/>
        <w:ind w:left="0" w:leftChars="0"/>
        <w:jc w:val="center"/>
        <w:rPr>
          <w:rFonts w:ascii="宋体" w:hAnsi="宋体" w:cs="宋体"/>
          <w:b/>
          <w:bCs/>
          <w:sz w:val="28"/>
          <w:szCs w:val="28"/>
          <w:highlight w:val="none"/>
        </w:rPr>
      </w:pPr>
    </w:p>
    <w:p w14:paraId="578014C8">
      <w:pPr>
        <w:pStyle w:val="8"/>
        <w:spacing w:line="360" w:lineRule="auto"/>
        <w:ind w:left="0" w:leftChars="0"/>
        <w:jc w:val="center"/>
        <w:rPr>
          <w:rFonts w:ascii="宋体" w:hAnsi="宋体" w:cs="宋体"/>
          <w:b/>
          <w:bCs/>
          <w:sz w:val="28"/>
          <w:szCs w:val="28"/>
          <w:highlight w:val="none"/>
        </w:rPr>
      </w:pPr>
    </w:p>
    <w:p w14:paraId="35B33C95">
      <w:pPr>
        <w:pStyle w:val="8"/>
        <w:spacing w:line="360" w:lineRule="auto"/>
        <w:ind w:left="0" w:leftChars="0"/>
        <w:jc w:val="center"/>
        <w:rPr>
          <w:rFonts w:ascii="宋体" w:hAnsi="宋体" w:cs="宋体"/>
          <w:b/>
          <w:bCs/>
          <w:sz w:val="28"/>
          <w:szCs w:val="28"/>
          <w:highlight w:val="none"/>
        </w:rPr>
      </w:pPr>
    </w:p>
    <w:p w14:paraId="30CA1EA6">
      <w:pPr>
        <w:rPr>
          <w:rFonts w:ascii="宋体" w:hAnsi="宋体" w:cs="宋体"/>
          <w:b/>
          <w:bCs/>
          <w:sz w:val="28"/>
          <w:szCs w:val="28"/>
          <w:highlight w:val="none"/>
        </w:rPr>
      </w:pPr>
      <w:r>
        <w:rPr>
          <w:rFonts w:hint="eastAsia" w:ascii="宋体" w:hAnsi="宋体" w:cs="宋体"/>
          <w:b/>
          <w:bCs/>
          <w:sz w:val="28"/>
          <w:szCs w:val="28"/>
          <w:highlight w:val="none"/>
        </w:rPr>
        <w:br w:type="page"/>
      </w:r>
    </w:p>
    <w:p w14:paraId="4DC0D509">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（4）网上竞价文件第三章要求的其他证明材料（若有）</w:t>
      </w:r>
    </w:p>
    <w:p w14:paraId="7213C6E4">
      <w:pPr>
        <w:pStyle w:val="8"/>
        <w:spacing w:line="360" w:lineRule="auto"/>
        <w:ind w:left="0" w:leftChars="0"/>
        <w:jc w:val="center"/>
        <w:rPr>
          <w:rFonts w:ascii="宋体" w:hAnsi="宋体" w:cs="宋体"/>
          <w:b/>
          <w:bCs/>
          <w:sz w:val="28"/>
          <w:szCs w:val="28"/>
          <w:highlight w:val="none"/>
        </w:rPr>
      </w:pPr>
    </w:p>
    <w:p w14:paraId="58F655E0">
      <w:pPr>
        <w:pStyle w:val="8"/>
        <w:spacing w:line="360" w:lineRule="auto"/>
        <w:ind w:left="0" w:leftChars="0"/>
        <w:jc w:val="center"/>
        <w:rPr>
          <w:rFonts w:ascii="宋体" w:hAnsi="宋体" w:cs="宋体"/>
          <w:b/>
          <w:bCs/>
          <w:sz w:val="28"/>
          <w:szCs w:val="28"/>
          <w:highlight w:val="none"/>
        </w:rPr>
      </w:pPr>
    </w:p>
    <w:p w14:paraId="3FF54319">
      <w:pPr>
        <w:pStyle w:val="8"/>
        <w:spacing w:line="360" w:lineRule="auto"/>
        <w:ind w:left="0" w:leftChars="0"/>
        <w:jc w:val="center"/>
        <w:rPr>
          <w:rFonts w:ascii="宋体" w:hAnsi="宋体" w:cs="宋体"/>
          <w:b/>
          <w:bCs/>
          <w:sz w:val="28"/>
          <w:szCs w:val="28"/>
          <w:highlight w:val="none"/>
        </w:rPr>
      </w:pPr>
    </w:p>
    <w:p w14:paraId="5944013F">
      <w:pPr>
        <w:pStyle w:val="8"/>
        <w:spacing w:line="360" w:lineRule="auto"/>
        <w:ind w:left="0" w:leftChars="0"/>
        <w:jc w:val="center"/>
        <w:rPr>
          <w:rFonts w:ascii="宋体" w:hAnsi="宋体" w:cs="宋体"/>
          <w:b/>
          <w:bCs/>
          <w:sz w:val="28"/>
          <w:szCs w:val="28"/>
          <w:highlight w:val="none"/>
        </w:rPr>
      </w:pPr>
    </w:p>
    <w:p w14:paraId="2509F24F">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14:paraId="107C0A25">
      <w:pPr>
        <w:pStyle w:val="9"/>
        <w:spacing w:line="360" w:lineRule="auto"/>
        <w:rPr>
          <w:rFonts w:ascii="宋体" w:hAnsi="宋体" w:cs="宋体"/>
          <w:b/>
          <w:bCs/>
          <w:sz w:val="28"/>
          <w:szCs w:val="28"/>
          <w:highlight w:val="none"/>
        </w:rPr>
      </w:pPr>
    </w:p>
    <w:p w14:paraId="1CC13B9C">
      <w:pPr>
        <w:pStyle w:val="31"/>
        <w:spacing w:line="360" w:lineRule="auto"/>
        <w:ind w:firstLine="480"/>
        <w:jc w:val="right"/>
        <w:rPr>
          <w:rFonts w:hint="default" w:ascii="宋体" w:hAnsi="宋体" w:cs="宋体"/>
          <w:sz w:val="24"/>
          <w:szCs w:val="24"/>
          <w:highlight w:val="none"/>
          <w:lang w:eastAsia="zh-CN"/>
        </w:rPr>
      </w:pPr>
    </w:p>
    <w:p w14:paraId="25DA0FBD">
      <w:pPr>
        <w:pStyle w:val="31"/>
        <w:spacing w:line="360" w:lineRule="auto"/>
        <w:ind w:firstLine="480"/>
        <w:jc w:val="right"/>
        <w:rPr>
          <w:rFonts w:hint="default" w:ascii="宋体" w:hAnsi="宋体" w:cs="宋体"/>
          <w:sz w:val="24"/>
          <w:szCs w:val="24"/>
          <w:highlight w:val="none"/>
          <w:lang w:eastAsia="zh-CN"/>
        </w:rPr>
      </w:pPr>
    </w:p>
    <w:p w14:paraId="270DB908">
      <w:pPr>
        <w:pStyle w:val="31"/>
        <w:spacing w:line="360" w:lineRule="auto"/>
        <w:ind w:firstLine="480"/>
        <w:jc w:val="right"/>
        <w:rPr>
          <w:rFonts w:hint="default" w:ascii="宋体" w:hAnsi="宋体" w:cs="宋体"/>
          <w:sz w:val="24"/>
          <w:szCs w:val="24"/>
          <w:highlight w:val="none"/>
          <w:lang w:eastAsia="zh-CN"/>
        </w:rPr>
      </w:pPr>
    </w:p>
    <w:p w14:paraId="1AF0BED9">
      <w:pPr>
        <w:pStyle w:val="31"/>
        <w:spacing w:line="360" w:lineRule="auto"/>
        <w:ind w:firstLine="480"/>
        <w:jc w:val="right"/>
        <w:rPr>
          <w:rFonts w:hint="default" w:ascii="宋体" w:hAnsi="宋体" w:cs="宋体"/>
          <w:sz w:val="24"/>
          <w:szCs w:val="24"/>
          <w:highlight w:val="none"/>
          <w:lang w:eastAsia="zh-CN"/>
        </w:rPr>
      </w:pPr>
    </w:p>
    <w:p w14:paraId="4A0FB4E8">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4D817866">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4FB6FD71">
      <w:pPr>
        <w:pStyle w:val="9"/>
        <w:spacing w:line="360" w:lineRule="auto"/>
        <w:rPr>
          <w:rFonts w:ascii="宋体" w:hAnsi="宋体" w:cs="宋体"/>
          <w:b/>
          <w:bCs/>
          <w:sz w:val="28"/>
          <w:szCs w:val="28"/>
          <w:highlight w:val="none"/>
        </w:rPr>
      </w:pPr>
    </w:p>
    <w:p w14:paraId="20AD72A6">
      <w:pPr>
        <w:pStyle w:val="9"/>
        <w:spacing w:line="360" w:lineRule="auto"/>
        <w:rPr>
          <w:highlight w:val="none"/>
        </w:rPr>
      </w:pPr>
    </w:p>
    <w:p w14:paraId="7A79204F">
      <w:pPr>
        <w:pStyle w:val="9"/>
        <w:spacing w:line="360" w:lineRule="auto"/>
        <w:rPr>
          <w:highlight w:val="none"/>
        </w:rPr>
      </w:pPr>
    </w:p>
    <w:p w14:paraId="340B0E04">
      <w:pPr>
        <w:pStyle w:val="9"/>
        <w:spacing w:line="360" w:lineRule="auto"/>
        <w:rPr>
          <w:highlight w:val="none"/>
        </w:rPr>
      </w:pPr>
    </w:p>
    <w:p w14:paraId="6D9BC6D8">
      <w:pPr>
        <w:pStyle w:val="9"/>
        <w:spacing w:line="360" w:lineRule="auto"/>
        <w:rPr>
          <w:highlight w:val="none"/>
        </w:rPr>
      </w:pPr>
    </w:p>
    <w:p w14:paraId="037C0CE8">
      <w:pPr>
        <w:pStyle w:val="9"/>
        <w:spacing w:line="360" w:lineRule="auto"/>
        <w:rPr>
          <w:highlight w:val="none"/>
        </w:rPr>
      </w:pPr>
    </w:p>
    <w:p w14:paraId="7C6A2111">
      <w:pPr>
        <w:pStyle w:val="9"/>
        <w:spacing w:line="360" w:lineRule="auto"/>
        <w:rPr>
          <w:highlight w:val="none"/>
        </w:rPr>
      </w:pPr>
    </w:p>
    <w:p w14:paraId="549D1A8D">
      <w:pPr>
        <w:pStyle w:val="9"/>
        <w:spacing w:line="360" w:lineRule="auto"/>
        <w:rPr>
          <w:highlight w:val="none"/>
        </w:rPr>
      </w:pPr>
    </w:p>
    <w:p w14:paraId="1EF12595">
      <w:pPr>
        <w:pStyle w:val="9"/>
        <w:spacing w:line="360" w:lineRule="auto"/>
        <w:rPr>
          <w:highlight w:val="none"/>
        </w:rPr>
      </w:pPr>
    </w:p>
    <w:p w14:paraId="3EBC591D">
      <w:pPr>
        <w:pStyle w:val="9"/>
        <w:spacing w:line="360" w:lineRule="auto"/>
        <w:rPr>
          <w:highlight w:val="none"/>
        </w:rPr>
      </w:pPr>
    </w:p>
    <w:p w14:paraId="4A4B5251">
      <w:pPr>
        <w:pStyle w:val="9"/>
        <w:spacing w:line="360" w:lineRule="auto"/>
        <w:rPr>
          <w:highlight w:val="none"/>
        </w:rPr>
      </w:pPr>
    </w:p>
    <w:p w14:paraId="5FC636D3">
      <w:pPr>
        <w:pStyle w:val="9"/>
        <w:spacing w:line="360" w:lineRule="auto"/>
        <w:rPr>
          <w:highlight w:val="none"/>
        </w:rPr>
      </w:pPr>
    </w:p>
    <w:p w14:paraId="0FDCD8E5">
      <w:pPr>
        <w:pStyle w:val="9"/>
        <w:spacing w:line="360" w:lineRule="auto"/>
        <w:rPr>
          <w:highlight w:val="none"/>
        </w:rPr>
      </w:pPr>
    </w:p>
    <w:p w14:paraId="79A625A1">
      <w:pPr>
        <w:pStyle w:val="9"/>
        <w:spacing w:line="360" w:lineRule="auto"/>
        <w:rPr>
          <w:highlight w:val="none"/>
        </w:rPr>
      </w:pPr>
    </w:p>
    <w:p w14:paraId="60E93295">
      <w:pPr>
        <w:pStyle w:val="9"/>
        <w:spacing w:line="360" w:lineRule="auto"/>
        <w:rPr>
          <w:highlight w:val="none"/>
        </w:rPr>
      </w:pPr>
    </w:p>
    <w:p w14:paraId="7C4DAABB">
      <w:pPr>
        <w:pStyle w:val="9"/>
        <w:spacing w:line="360" w:lineRule="auto"/>
        <w:rPr>
          <w:highlight w:val="none"/>
        </w:rPr>
      </w:pPr>
    </w:p>
    <w:p w14:paraId="10584415">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（5）供应商认为应提交的其他材料（若有）</w:t>
      </w:r>
    </w:p>
    <w:p w14:paraId="4F7D1BB3">
      <w:pPr>
        <w:pStyle w:val="5"/>
        <w:spacing w:line="360" w:lineRule="auto"/>
        <w:rPr>
          <w:rFonts w:ascii="楷体_GB2312" w:eastAsia="楷体_GB2312"/>
          <w:b/>
          <w:sz w:val="40"/>
          <w:szCs w:val="40"/>
          <w:highlight w:val="none"/>
        </w:rPr>
      </w:pPr>
    </w:p>
    <w:p w14:paraId="1EB98814">
      <w:pPr>
        <w:pStyle w:val="8"/>
        <w:spacing w:line="360" w:lineRule="auto"/>
        <w:rPr>
          <w:rFonts w:ascii="楷体_GB2312" w:eastAsia="楷体_GB2312"/>
          <w:b/>
          <w:sz w:val="40"/>
          <w:szCs w:val="40"/>
          <w:highlight w:val="none"/>
        </w:rPr>
      </w:pPr>
    </w:p>
    <w:p w14:paraId="1C1DF747">
      <w:pPr>
        <w:pStyle w:val="5"/>
        <w:spacing w:line="360" w:lineRule="auto"/>
        <w:rPr>
          <w:rFonts w:ascii="楷体_GB2312" w:eastAsia="楷体_GB2312"/>
          <w:b/>
          <w:sz w:val="40"/>
          <w:szCs w:val="40"/>
          <w:highlight w:val="none"/>
        </w:rPr>
      </w:pPr>
    </w:p>
    <w:p w14:paraId="1943F5FC">
      <w:pPr>
        <w:pStyle w:val="8"/>
        <w:spacing w:line="360" w:lineRule="auto"/>
        <w:ind w:left="0" w:leftChars="0"/>
        <w:jc w:val="center"/>
        <w:rPr>
          <w:rFonts w:ascii="宋体" w:hAnsi="宋体" w:cs="宋体"/>
          <w:b/>
          <w:bCs/>
          <w:sz w:val="28"/>
          <w:szCs w:val="28"/>
          <w:highlight w:val="none"/>
        </w:rPr>
      </w:pPr>
      <w:r>
        <w:rPr>
          <w:rFonts w:hint="eastAsia" w:ascii="宋体" w:hAnsi="宋体" w:cs="宋体"/>
          <w:b/>
          <w:bCs/>
          <w:sz w:val="28"/>
          <w:szCs w:val="28"/>
          <w:highlight w:val="none"/>
        </w:rPr>
        <w:t>在此项下提交</w:t>
      </w:r>
    </w:p>
    <w:p w14:paraId="7582F7F0">
      <w:pPr>
        <w:pStyle w:val="9"/>
        <w:spacing w:line="360" w:lineRule="auto"/>
        <w:rPr>
          <w:rFonts w:ascii="宋体" w:hAnsi="宋体" w:cs="宋体"/>
          <w:b/>
          <w:bCs/>
          <w:sz w:val="28"/>
          <w:szCs w:val="28"/>
          <w:highlight w:val="none"/>
        </w:rPr>
      </w:pPr>
    </w:p>
    <w:p w14:paraId="1211EEA2">
      <w:pPr>
        <w:pStyle w:val="31"/>
        <w:spacing w:line="360" w:lineRule="auto"/>
        <w:ind w:firstLine="480"/>
        <w:jc w:val="right"/>
        <w:rPr>
          <w:rFonts w:hint="default" w:ascii="宋体" w:hAnsi="宋体" w:cs="宋体"/>
          <w:sz w:val="24"/>
          <w:szCs w:val="24"/>
          <w:highlight w:val="none"/>
          <w:lang w:eastAsia="zh-CN"/>
        </w:rPr>
      </w:pPr>
    </w:p>
    <w:p w14:paraId="36B50EE1">
      <w:pPr>
        <w:pStyle w:val="31"/>
        <w:spacing w:line="360" w:lineRule="auto"/>
        <w:ind w:firstLine="480"/>
        <w:jc w:val="right"/>
        <w:rPr>
          <w:rFonts w:hint="default" w:ascii="宋体" w:hAnsi="宋体" w:cs="宋体"/>
          <w:sz w:val="24"/>
          <w:szCs w:val="24"/>
          <w:highlight w:val="none"/>
          <w:lang w:eastAsia="zh-CN"/>
        </w:rPr>
      </w:pPr>
    </w:p>
    <w:p w14:paraId="7DC04788">
      <w:pPr>
        <w:pStyle w:val="31"/>
        <w:spacing w:line="360" w:lineRule="auto"/>
        <w:ind w:firstLine="480"/>
        <w:jc w:val="right"/>
        <w:rPr>
          <w:rFonts w:hint="default" w:ascii="宋体" w:hAnsi="宋体" w:cs="宋体"/>
          <w:sz w:val="24"/>
          <w:szCs w:val="24"/>
          <w:highlight w:val="none"/>
          <w:lang w:eastAsia="zh-CN"/>
        </w:rPr>
      </w:pPr>
    </w:p>
    <w:p w14:paraId="630EEBED">
      <w:pPr>
        <w:pStyle w:val="31"/>
        <w:spacing w:line="360" w:lineRule="auto"/>
        <w:ind w:firstLine="480"/>
        <w:jc w:val="right"/>
        <w:rPr>
          <w:rFonts w:hint="default" w:ascii="宋体" w:hAnsi="宋体" w:cs="宋体"/>
          <w:sz w:val="24"/>
          <w:szCs w:val="24"/>
          <w:highlight w:val="none"/>
          <w:lang w:eastAsia="zh-CN"/>
        </w:rPr>
      </w:pPr>
    </w:p>
    <w:p w14:paraId="784961D1">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lang w:eastAsia="zh-CN"/>
        </w:rPr>
        <w:t>供应商</w:t>
      </w:r>
      <w:r>
        <w:rPr>
          <w:rFonts w:ascii="宋体" w:hAnsi="宋体" w:cs="宋体"/>
          <w:sz w:val="24"/>
          <w:szCs w:val="24"/>
          <w:highlight w:val="none"/>
        </w:rPr>
        <w:t>：</w:t>
      </w:r>
      <w:r>
        <w:rPr>
          <w:rFonts w:ascii="宋体" w:hAnsi="宋体" w:cs="宋体"/>
          <w:sz w:val="24"/>
          <w:szCs w:val="24"/>
          <w:highlight w:val="none"/>
          <w:u w:val="single"/>
        </w:rPr>
        <w:t>（全称并加盖单位公章）</w:t>
      </w:r>
    </w:p>
    <w:p w14:paraId="30237F6A">
      <w:pPr>
        <w:pStyle w:val="31"/>
        <w:spacing w:line="360" w:lineRule="auto"/>
        <w:ind w:firstLine="480"/>
        <w:jc w:val="right"/>
        <w:rPr>
          <w:rFonts w:hint="default" w:ascii="宋体" w:hAnsi="宋体" w:cs="宋体"/>
          <w:sz w:val="24"/>
          <w:szCs w:val="24"/>
          <w:highlight w:val="none"/>
        </w:rPr>
      </w:pPr>
      <w:r>
        <w:rPr>
          <w:rFonts w:ascii="宋体" w:hAnsi="宋体" w:cs="宋体"/>
          <w:sz w:val="24"/>
          <w:szCs w:val="24"/>
          <w:highlight w:val="none"/>
        </w:rPr>
        <w:t>日期：</w:t>
      </w:r>
      <w:r>
        <w:rPr>
          <w:rFonts w:ascii="宋体" w:hAnsi="宋体" w:cs="宋体"/>
          <w:sz w:val="24"/>
          <w:szCs w:val="24"/>
          <w:highlight w:val="none"/>
          <w:u w:val="single"/>
        </w:rPr>
        <w:t>　　年　　月　　日</w:t>
      </w:r>
    </w:p>
    <w:p w14:paraId="4F293893">
      <w:pPr>
        <w:pStyle w:val="8"/>
        <w:spacing w:line="360" w:lineRule="auto"/>
        <w:rPr>
          <w:rFonts w:ascii="楷体_GB2312" w:eastAsia="楷体_GB2312"/>
          <w:b/>
          <w:sz w:val="44"/>
          <w:szCs w:val="44"/>
          <w:highlight w:val="none"/>
        </w:rPr>
      </w:pPr>
    </w:p>
    <w:p w14:paraId="15CB5BA2">
      <w:pPr>
        <w:pStyle w:val="5"/>
        <w:spacing w:line="360" w:lineRule="auto"/>
        <w:rPr>
          <w:rFonts w:ascii="楷体_GB2312" w:eastAsia="楷体_GB2312"/>
          <w:b/>
          <w:sz w:val="44"/>
          <w:szCs w:val="44"/>
          <w:highlight w:val="none"/>
        </w:rPr>
      </w:pPr>
    </w:p>
    <w:p w14:paraId="35D84CEF">
      <w:pPr>
        <w:pStyle w:val="8"/>
        <w:spacing w:line="360" w:lineRule="auto"/>
        <w:rPr>
          <w:rFonts w:ascii="楷体_GB2312" w:eastAsia="楷体_GB2312"/>
          <w:b/>
          <w:sz w:val="44"/>
          <w:szCs w:val="44"/>
          <w:highlight w:val="none"/>
        </w:rPr>
      </w:pPr>
    </w:p>
    <w:p w14:paraId="4B56ED22">
      <w:pPr>
        <w:pStyle w:val="5"/>
        <w:spacing w:line="360" w:lineRule="auto"/>
        <w:rPr>
          <w:rFonts w:ascii="楷体_GB2312" w:eastAsia="楷体_GB2312"/>
          <w:b/>
          <w:sz w:val="44"/>
          <w:szCs w:val="44"/>
          <w:highlight w:val="none"/>
        </w:rPr>
      </w:pPr>
    </w:p>
    <w:p w14:paraId="621BC410">
      <w:pPr>
        <w:pStyle w:val="8"/>
        <w:spacing w:line="360" w:lineRule="auto"/>
        <w:rPr>
          <w:rFonts w:ascii="楷体_GB2312" w:eastAsia="楷体_GB2312"/>
          <w:b/>
          <w:sz w:val="44"/>
          <w:szCs w:val="44"/>
          <w:highlight w:val="none"/>
        </w:rPr>
      </w:pPr>
    </w:p>
    <w:p w14:paraId="4D8294B8">
      <w:pPr>
        <w:pStyle w:val="5"/>
        <w:spacing w:line="360" w:lineRule="auto"/>
        <w:rPr>
          <w:highlight w:val="none"/>
        </w:rPr>
      </w:pPr>
    </w:p>
    <w:p w14:paraId="39C60913">
      <w:pPr>
        <w:pStyle w:val="8"/>
        <w:spacing w:line="360" w:lineRule="auto"/>
        <w:rPr>
          <w:rFonts w:ascii="楷体_GB2312" w:eastAsia="楷体_GB2312"/>
          <w:b/>
          <w:sz w:val="44"/>
          <w:szCs w:val="44"/>
          <w:highlight w:val="none"/>
        </w:rPr>
      </w:pPr>
    </w:p>
    <w:p w14:paraId="73240C44">
      <w:pPr>
        <w:pStyle w:val="5"/>
        <w:spacing w:line="360" w:lineRule="auto"/>
        <w:rPr>
          <w:rFonts w:ascii="楷体_GB2312" w:eastAsia="楷体_GB2312"/>
          <w:b/>
          <w:sz w:val="44"/>
          <w:szCs w:val="44"/>
          <w:highlight w:val="none"/>
        </w:rPr>
      </w:pPr>
    </w:p>
    <w:p w14:paraId="3442571F">
      <w:pPr>
        <w:pStyle w:val="8"/>
        <w:spacing w:line="360" w:lineRule="auto"/>
        <w:rPr>
          <w:rFonts w:ascii="楷体_GB2312" w:eastAsia="楷体_GB2312"/>
          <w:b/>
          <w:sz w:val="44"/>
          <w:szCs w:val="44"/>
          <w:highlight w:val="none"/>
        </w:rPr>
      </w:pPr>
    </w:p>
    <w:p w14:paraId="569EE214">
      <w:pPr>
        <w:pStyle w:val="5"/>
        <w:spacing w:line="360" w:lineRule="auto"/>
        <w:rPr>
          <w:rFonts w:ascii="楷体_GB2312" w:eastAsia="楷体_GB2312"/>
          <w:b/>
          <w:sz w:val="44"/>
          <w:szCs w:val="44"/>
          <w:highlight w:val="none"/>
        </w:rPr>
      </w:pPr>
    </w:p>
    <w:p w14:paraId="158049BC">
      <w:pPr>
        <w:pStyle w:val="9"/>
        <w:spacing w:line="360" w:lineRule="auto"/>
        <w:rPr>
          <w:rFonts w:ascii="楷体_GB2312" w:eastAsia="楷体_GB2312"/>
          <w:b/>
          <w:sz w:val="44"/>
          <w:szCs w:val="44"/>
          <w:highlight w:val="none"/>
        </w:rPr>
      </w:pPr>
    </w:p>
    <w:p w14:paraId="67112AFF">
      <w:pPr>
        <w:pStyle w:val="9"/>
        <w:spacing w:line="360" w:lineRule="auto"/>
        <w:rPr>
          <w:rFonts w:ascii="楷体_GB2312" w:eastAsia="楷体_GB2312"/>
          <w:b/>
          <w:sz w:val="44"/>
          <w:szCs w:val="44"/>
          <w:highlight w:val="none"/>
        </w:rPr>
      </w:pPr>
    </w:p>
    <w:p w14:paraId="4DD63920">
      <w:pPr>
        <w:spacing w:line="360" w:lineRule="auto"/>
        <w:jc w:val="center"/>
        <w:rPr>
          <w:rFonts w:ascii="黑体" w:hAnsi="黑体" w:eastAsia="黑体"/>
          <w:color w:val="000000"/>
          <w:sz w:val="96"/>
          <w:szCs w:val="96"/>
          <w:highlight w:val="none"/>
        </w:rPr>
      </w:pPr>
      <w:r>
        <w:rPr>
          <w:rFonts w:hint="eastAsia" w:ascii="黑体" w:hAnsi="黑体" w:eastAsia="黑体"/>
          <w:color w:val="000000"/>
          <w:sz w:val="96"/>
          <w:szCs w:val="96"/>
          <w:highlight w:val="none"/>
        </w:rPr>
        <w:t>响应文件</w:t>
      </w:r>
    </w:p>
    <w:p w14:paraId="7FDADBCB">
      <w:pPr>
        <w:pStyle w:val="26"/>
        <w:spacing w:after="120" w:line="360" w:lineRule="auto"/>
        <w:outlineLvl w:val="9"/>
        <w:rPr>
          <w:rStyle w:val="27"/>
          <w:rFonts w:hAnsi="宋体" w:cs="宋体"/>
          <w:b/>
          <w:bCs/>
          <w:color w:val="FF0000"/>
          <w:sz w:val="44"/>
          <w:szCs w:val="44"/>
          <w:highlight w:val="none"/>
        </w:rPr>
      </w:pPr>
    </w:p>
    <w:p w14:paraId="6BC22B94">
      <w:pPr>
        <w:pStyle w:val="26"/>
        <w:spacing w:after="120" w:line="360" w:lineRule="auto"/>
        <w:jc w:val="center"/>
        <w:outlineLvl w:val="9"/>
        <w:rPr>
          <w:rStyle w:val="27"/>
          <w:rFonts w:hAnsi="宋体" w:cs="宋体"/>
          <w:b/>
          <w:bCs/>
          <w:sz w:val="44"/>
          <w:szCs w:val="44"/>
          <w:highlight w:val="none"/>
        </w:rPr>
      </w:pPr>
      <w:r>
        <w:rPr>
          <w:rStyle w:val="27"/>
          <w:rFonts w:hint="eastAsia" w:hAnsi="宋体" w:cs="宋体"/>
          <w:b/>
          <w:bCs/>
          <w:sz w:val="44"/>
          <w:szCs w:val="44"/>
          <w:highlight w:val="none"/>
        </w:rPr>
        <w:t>（第二部分  报价部分）</w:t>
      </w:r>
    </w:p>
    <w:p w14:paraId="29FF704E">
      <w:pPr>
        <w:spacing w:line="360" w:lineRule="auto"/>
        <w:ind w:firstLine="1920" w:firstLineChars="200"/>
        <w:jc w:val="left"/>
        <w:rPr>
          <w:color w:val="000000"/>
          <w:sz w:val="96"/>
          <w:szCs w:val="96"/>
          <w:highlight w:val="none"/>
        </w:rPr>
      </w:pPr>
    </w:p>
    <w:p w14:paraId="1ACB3B15">
      <w:pPr>
        <w:spacing w:line="360" w:lineRule="auto"/>
        <w:ind w:firstLine="1920" w:firstLineChars="200"/>
        <w:jc w:val="left"/>
        <w:rPr>
          <w:color w:val="000000"/>
          <w:sz w:val="96"/>
          <w:szCs w:val="96"/>
          <w:highlight w:val="none"/>
        </w:rPr>
      </w:pPr>
    </w:p>
    <w:p w14:paraId="28F447F8">
      <w:pPr>
        <w:pStyle w:val="3"/>
        <w:spacing w:line="360" w:lineRule="auto"/>
        <w:rPr>
          <w:highlight w:val="none"/>
        </w:rPr>
      </w:pPr>
    </w:p>
    <w:p w14:paraId="34179596">
      <w:pPr>
        <w:spacing w:line="360" w:lineRule="auto"/>
        <w:ind w:firstLine="1920" w:firstLineChars="200"/>
        <w:jc w:val="left"/>
        <w:rPr>
          <w:color w:val="000000"/>
          <w:sz w:val="96"/>
          <w:szCs w:val="96"/>
          <w:highlight w:val="none"/>
        </w:rPr>
      </w:pPr>
    </w:p>
    <w:p w14:paraId="158F705D">
      <w:pPr>
        <w:pStyle w:val="10"/>
        <w:tabs>
          <w:tab w:val="left" w:pos="1560"/>
        </w:tabs>
        <w:spacing w:line="360" w:lineRule="auto"/>
        <w:ind w:firstLine="744" w:firstLineChars="247"/>
        <w:textAlignment w:val="baseline"/>
        <w:rPr>
          <w:rFonts w:hAnsi="宋体" w:cs="宋体"/>
          <w:b/>
          <w:sz w:val="30"/>
          <w:highlight w:val="none"/>
          <w:u w:val="single"/>
        </w:rPr>
      </w:pPr>
      <w:r>
        <w:rPr>
          <w:rFonts w:hint="eastAsia" w:hAnsi="宋体" w:cs="宋体"/>
          <w:b/>
          <w:sz w:val="30"/>
          <w:highlight w:val="none"/>
        </w:rPr>
        <w:t>项目编号：</w:t>
      </w:r>
    </w:p>
    <w:p w14:paraId="6537C5C6">
      <w:pPr>
        <w:pStyle w:val="10"/>
        <w:spacing w:line="360" w:lineRule="auto"/>
        <w:ind w:firstLine="738" w:firstLineChars="245"/>
        <w:textAlignment w:val="baseline"/>
        <w:rPr>
          <w:rFonts w:hAnsi="宋体" w:cs="宋体"/>
          <w:b/>
          <w:sz w:val="30"/>
          <w:highlight w:val="none"/>
          <w:u w:val="single"/>
        </w:rPr>
      </w:pPr>
      <w:r>
        <w:rPr>
          <w:rFonts w:hint="eastAsia" w:hAnsi="宋体" w:cs="宋体"/>
          <w:b/>
          <w:sz w:val="30"/>
          <w:highlight w:val="none"/>
        </w:rPr>
        <w:t>所投合同包号：</w:t>
      </w:r>
    </w:p>
    <w:p w14:paraId="53B3A240">
      <w:pPr>
        <w:pStyle w:val="10"/>
        <w:tabs>
          <w:tab w:val="left" w:pos="1560"/>
        </w:tabs>
        <w:spacing w:line="360" w:lineRule="auto"/>
        <w:textAlignment w:val="baseline"/>
        <w:rPr>
          <w:rFonts w:hAnsi="宋体" w:cs="宋体"/>
          <w:b/>
          <w:sz w:val="30"/>
          <w:highlight w:val="none"/>
        </w:rPr>
      </w:pPr>
      <w:r>
        <w:rPr>
          <w:rFonts w:hint="eastAsia" w:hAnsi="宋体" w:cs="宋体"/>
          <w:b/>
          <w:sz w:val="30"/>
          <w:highlight w:val="none"/>
        </w:rPr>
        <w:t xml:space="preserve">     项目名称：</w:t>
      </w:r>
    </w:p>
    <w:p w14:paraId="0A166767">
      <w:pPr>
        <w:spacing w:line="360" w:lineRule="auto"/>
        <w:ind w:firstLine="738" w:firstLineChars="245"/>
        <w:rPr>
          <w:rFonts w:ascii="宋体" w:hAnsi="宋体" w:cs="宋体"/>
          <w:b/>
          <w:sz w:val="30"/>
          <w:highlight w:val="none"/>
          <w:u w:val="single"/>
        </w:rPr>
      </w:pPr>
      <w:r>
        <w:rPr>
          <w:rFonts w:hint="eastAsia" w:ascii="宋体" w:hAnsi="宋体" w:cs="宋体"/>
          <w:b/>
          <w:sz w:val="30"/>
          <w:highlight w:val="none"/>
        </w:rPr>
        <w:t>供应商名称 ：</w:t>
      </w:r>
    </w:p>
    <w:p w14:paraId="1C7FA51F">
      <w:pPr>
        <w:spacing w:line="360" w:lineRule="auto"/>
        <w:ind w:firstLine="148" w:firstLineChars="49"/>
        <w:rPr>
          <w:highlight w:val="none"/>
        </w:rPr>
      </w:pPr>
      <w:r>
        <w:rPr>
          <w:rFonts w:hint="eastAsia" w:ascii="宋体" w:hAnsi="宋体" w:cs="宋体"/>
          <w:b/>
          <w:sz w:val="30"/>
          <w:highlight w:val="none"/>
        </w:rPr>
        <w:t xml:space="preserve">    地址：</w:t>
      </w:r>
    </w:p>
    <w:p w14:paraId="061E08C7">
      <w:pPr>
        <w:spacing w:line="360" w:lineRule="auto"/>
        <w:rPr>
          <w:highlight w:val="none"/>
        </w:rPr>
      </w:pPr>
    </w:p>
    <w:p w14:paraId="797FF84C">
      <w:pPr>
        <w:pStyle w:val="9"/>
        <w:spacing w:line="360" w:lineRule="auto"/>
        <w:rPr>
          <w:highlight w:val="none"/>
        </w:rPr>
      </w:pPr>
    </w:p>
    <w:p w14:paraId="24B33E54">
      <w:pPr>
        <w:pStyle w:val="4"/>
        <w:keepNext w:val="0"/>
        <w:keepLines w:val="0"/>
        <w:spacing w:line="360" w:lineRule="auto"/>
        <w:rPr>
          <w:rFonts w:hint="default"/>
          <w:highlight w:val="none"/>
        </w:rPr>
      </w:pPr>
      <w:r>
        <w:rPr>
          <w:highlight w:val="none"/>
        </w:rPr>
        <w:t>1、报价一览表</w:t>
      </w:r>
    </w:p>
    <w:p w14:paraId="43569936">
      <w:pPr>
        <w:pStyle w:val="3"/>
        <w:spacing w:line="360" w:lineRule="auto"/>
        <w:rPr>
          <w:sz w:val="24"/>
          <w:szCs w:val="24"/>
          <w:highlight w:val="none"/>
        </w:rPr>
      </w:pPr>
      <w:r>
        <w:rPr>
          <w:rFonts w:hint="eastAsia"/>
          <w:sz w:val="24"/>
          <w:szCs w:val="24"/>
          <w:highlight w:val="none"/>
        </w:rPr>
        <w:t xml:space="preserve">项目编号：    </w:t>
      </w:r>
    </w:p>
    <w:p w14:paraId="7CCBCF10">
      <w:pPr>
        <w:pStyle w:val="3"/>
        <w:spacing w:line="360" w:lineRule="auto"/>
        <w:jc w:val="both"/>
        <w:rPr>
          <w:rFonts w:cs="宋体"/>
          <w:sz w:val="24"/>
          <w:highlight w:val="none"/>
        </w:rPr>
      </w:pPr>
      <w:r>
        <w:rPr>
          <w:rFonts w:hint="eastAsia"/>
          <w:sz w:val="24"/>
          <w:szCs w:val="24"/>
          <w:highlight w:val="none"/>
        </w:rPr>
        <w:t xml:space="preserve">项目名称: </w:t>
      </w:r>
    </w:p>
    <w:p w14:paraId="1290D12B">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105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289"/>
        <w:gridCol w:w="1613"/>
        <w:gridCol w:w="2746"/>
      </w:tblGrid>
      <w:tr w14:paraId="5942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DA90298">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797" w:type="dxa"/>
            <w:vAlign w:val="center"/>
          </w:tcPr>
          <w:p w14:paraId="382028E9">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1967" w:type="dxa"/>
            <w:vAlign w:val="center"/>
          </w:tcPr>
          <w:p w14:paraId="6681BF0D">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采购标的</w:t>
            </w:r>
          </w:p>
        </w:tc>
        <w:tc>
          <w:tcPr>
            <w:tcW w:w="1289" w:type="dxa"/>
            <w:vAlign w:val="center"/>
          </w:tcPr>
          <w:p w14:paraId="359FC8FD">
            <w:pPr>
              <w:pStyle w:val="10"/>
              <w:snapToGrid w:val="0"/>
              <w:spacing w:line="360" w:lineRule="auto"/>
              <w:ind w:left="-105" w:leftChars="-50" w:right="-105" w:rightChars="-50"/>
              <w:jc w:val="center"/>
              <w:rPr>
                <w:rFonts w:hint="eastAsia" w:hAnsi="宋体" w:eastAsia="宋体"/>
                <w:kern w:val="2"/>
                <w:sz w:val="24"/>
                <w:highlight w:val="none"/>
                <w:lang w:val="en-US" w:eastAsia="zh-CN"/>
              </w:rPr>
            </w:pPr>
            <w:r>
              <w:rPr>
                <w:rFonts w:hint="eastAsia" w:hAnsi="宋体"/>
                <w:kern w:val="2"/>
                <w:sz w:val="24"/>
                <w:highlight w:val="none"/>
                <w:lang w:val="en-US" w:eastAsia="zh-CN"/>
              </w:rPr>
              <w:t>服务期限</w:t>
            </w:r>
          </w:p>
        </w:tc>
        <w:tc>
          <w:tcPr>
            <w:tcW w:w="1289" w:type="dxa"/>
            <w:vAlign w:val="center"/>
          </w:tcPr>
          <w:p w14:paraId="0385F873">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1613" w:type="dxa"/>
            <w:vAlign w:val="center"/>
          </w:tcPr>
          <w:p w14:paraId="71E80691">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2746" w:type="dxa"/>
            <w:vAlign w:val="center"/>
          </w:tcPr>
          <w:p w14:paraId="682E650A">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总价</w:t>
            </w:r>
          </w:p>
        </w:tc>
      </w:tr>
      <w:tr w14:paraId="1A27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restart"/>
            <w:vAlign w:val="center"/>
          </w:tcPr>
          <w:p w14:paraId="4D54D343">
            <w:pPr>
              <w:snapToGrid w:val="0"/>
              <w:spacing w:line="360" w:lineRule="auto"/>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797" w:type="dxa"/>
            <w:shd w:val="clear" w:color="auto" w:fill="auto"/>
            <w:vAlign w:val="center"/>
          </w:tcPr>
          <w:p w14:paraId="7165F313">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kern w:val="0"/>
                <w:sz w:val="24"/>
                <w:szCs w:val="24"/>
                <w:highlight w:val="none"/>
                <w:lang w:val="en-US" w:eastAsia="zh-CN"/>
              </w:rPr>
              <w:t>1-1</w:t>
            </w:r>
          </w:p>
        </w:tc>
        <w:tc>
          <w:tcPr>
            <w:tcW w:w="1967" w:type="dxa"/>
            <w:vAlign w:val="center"/>
          </w:tcPr>
          <w:p w14:paraId="0DC15869">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70克A4复印纸</w:t>
            </w:r>
          </w:p>
        </w:tc>
        <w:tc>
          <w:tcPr>
            <w:tcW w:w="1289" w:type="dxa"/>
            <w:vMerge w:val="restart"/>
            <w:vAlign w:val="center"/>
          </w:tcPr>
          <w:p w14:paraId="4BF3D7C4">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r>
              <w:rPr>
                <w:rFonts w:hint="eastAsia" w:ascii="宋体" w:hAnsi="宋体"/>
                <w:kern w:val="0"/>
                <w:sz w:val="24"/>
                <w:szCs w:val="24"/>
                <w:highlight w:val="none"/>
                <w:lang w:val="en-US" w:eastAsia="zh-CN"/>
              </w:rPr>
              <w:t>2年</w:t>
            </w:r>
          </w:p>
        </w:tc>
        <w:tc>
          <w:tcPr>
            <w:tcW w:w="1289" w:type="dxa"/>
            <w:vAlign w:val="center"/>
          </w:tcPr>
          <w:p w14:paraId="445B9681">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240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1613" w:type="dxa"/>
            <w:vAlign w:val="center"/>
          </w:tcPr>
          <w:p w14:paraId="4D7AE50A">
            <w:pPr>
              <w:snapToGrid w:val="0"/>
              <w:spacing w:line="360" w:lineRule="auto"/>
              <w:jc w:val="center"/>
              <w:rPr>
                <w:rFonts w:ascii="宋体" w:hAnsi="宋体" w:cs="宋体"/>
                <w:kern w:val="0"/>
                <w:sz w:val="24"/>
                <w:highlight w:val="none"/>
              </w:rPr>
            </w:pPr>
          </w:p>
        </w:tc>
        <w:tc>
          <w:tcPr>
            <w:tcW w:w="2746" w:type="dxa"/>
            <w:vAlign w:val="center"/>
          </w:tcPr>
          <w:p w14:paraId="38762272">
            <w:pPr>
              <w:widowControl/>
              <w:spacing w:line="360" w:lineRule="auto"/>
              <w:jc w:val="left"/>
              <w:rPr>
                <w:rFonts w:ascii="宋体" w:hAnsi="宋体"/>
                <w:sz w:val="24"/>
                <w:highlight w:val="none"/>
              </w:rPr>
            </w:pPr>
          </w:p>
        </w:tc>
      </w:tr>
      <w:tr w14:paraId="1A98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2D976434">
            <w:pPr>
              <w:snapToGrid w:val="0"/>
              <w:spacing w:line="360" w:lineRule="auto"/>
              <w:jc w:val="center"/>
              <w:rPr>
                <w:rFonts w:ascii="宋体" w:hAnsi="宋体"/>
                <w:sz w:val="24"/>
                <w:highlight w:val="none"/>
              </w:rPr>
            </w:pPr>
          </w:p>
        </w:tc>
        <w:tc>
          <w:tcPr>
            <w:tcW w:w="797" w:type="dxa"/>
            <w:shd w:val="clear" w:color="auto" w:fill="auto"/>
            <w:vAlign w:val="center"/>
          </w:tcPr>
          <w:p w14:paraId="514FD8AA">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kern w:val="0"/>
                <w:sz w:val="24"/>
                <w:szCs w:val="24"/>
                <w:highlight w:val="none"/>
                <w:lang w:val="en-US" w:eastAsia="zh-CN"/>
              </w:rPr>
              <w:t>1-2</w:t>
            </w:r>
          </w:p>
        </w:tc>
        <w:tc>
          <w:tcPr>
            <w:tcW w:w="1967" w:type="dxa"/>
            <w:vAlign w:val="center"/>
          </w:tcPr>
          <w:p w14:paraId="5AB17647">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70克8K复印纸</w:t>
            </w:r>
          </w:p>
        </w:tc>
        <w:tc>
          <w:tcPr>
            <w:tcW w:w="1289" w:type="dxa"/>
            <w:vMerge w:val="continue"/>
            <w:vAlign w:val="center"/>
          </w:tcPr>
          <w:p w14:paraId="31A1AF8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1289" w:type="dxa"/>
            <w:vAlign w:val="center"/>
          </w:tcPr>
          <w:p w14:paraId="0FA446A2">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1613" w:type="dxa"/>
            <w:vAlign w:val="center"/>
          </w:tcPr>
          <w:p w14:paraId="1AF4728E">
            <w:pPr>
              <w:snapToGrid w:val="0"/>
              <w:spacing w:line="360" w:lineRule="auto"/>
              <w:jc w:val="center"/>
              <w:rPr>
                <w:rFonts w:ascii="宋体" w:hAnsi="宋体" w:cs="宋体"/>
                <w:kern w:val="0"/>
                <w:sz w:val="24"/>
                <w:highlight w:val="none"/>
              </w:rPr>
            </w:pPr>
          </w:p>
        </w:tc>
        <w:tc>
          <w:tcPr>
            <w:tcW w:w="2746" w:type="dxa"/>
            <w:vAlign w:val="center"/>
          </w:tcPr>
          <w:p w14:paraId="276361A2">
            <w:pPr>
              <w:widowControl/>
              <w:spacing w:line="360" w:lineRule="auto"/>
              <w:jc w:val="left"/>
              <w:rPr>
                <w:rFonts w:ascii="宋体" w:hAnsi="宋体"/>
                <w:sz w:val="24"/>
                <w:highlight w:val="none"/>
              </w:rPr>
            </w:pPr>
          </w:p>
        </w:tc>
      </w:tr>
      <w:tr w14:paraId="67016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6334EB12">
            <w:pPr>
              <w:snapToGrid w:val="0"/>
              <w:spacing w:line="360" w:lineRule="auto"/>
              <w:jc w:val="center"/>
              <w:rPr>
                <w:rFonts w:ascii="宋体" w:hAnsi="宋体"/>
                <w:sz w:val="24"/>
                <w:highlight w:val="none"/>
              </w:rPr>
            </w:pPr>
          </w:p>
        </w:tc>
        <w:tc>
          <w:tcPr>
            <w:tcW w:w="797" w:type="dxa"/>
            <w:shd w:val="clear" w:color="auto" w:fill="auto"/>
            <w:vAlign w:val="center"/>
          </w:tcPr>
          <w:p w14:paraId="191EE40F">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kern w:val="0"/>
                <w:sz w:val="24"/>
                <w:szCs w:val="24"/>
                <w:highlight w:val="none"/>
                <w:lang w:val="en-US" w:eastAsia="zh-CN"/>
              </w:rPr>
              <w:t>1-3</w:t>
            </w:r>
          </w:p>
        </w:tc>
        <w:tc>
          <w:tcPr>
            <w:tcW w:w="1967" w:type="dxa"/>
            <w:vAlign w:val="center"/>
          </w:tcPr>
          <w:p w14:paraId="28B7F549">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70克B5复印纸</w:t>
            </w:r>
          </w:p>
        </w:tc>
        <w:tc>
          <w:tcPr>
            <w:tcW w:w="1289" w:type="dxa"/>
            <w:vMerge w:val="continue"/>
            <w:vAlign w:val="center"/>
          </w:tcPr>
          <w:p w14:paraId="0A1529AE">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1289" w:type="dxa"/>
            <w:vAlign w:val="center"/>
          </w:tcPr>
          <w:p w14:paraId="4750A7F3">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1613" w:type="dxa"/>
            <w:vAlign w:val="center"/>
          </w:tcPr>
          <w:p w14:paraId="5B491746">
            <w:pPr>
              <w:snapToGrid w:val="0"/>
              <w:spacing w:line="360" w:lineRule="auto"/>
              <w:jc w:val="center"/>
              <w:rPr>
                <w:rFonts w:ascii="宋体" w:hAnsi="宋体" w:cs="宋体"/>
                <w:kern w:val="0"/>
                <w:sz w:val="24"/>
                <w:highlight w:val="none"/>
              </w:rPr>
            </w:pPr>
          </w:p>
        </w:tc>
        <w:tc>
          <w:tcPr>
            <w:tcW w:w="2746" w:type="dxa"/>
            <w:vAlign w:val="center"/>
          </w:tcPr>
          <w:p w14:paraId="61FCD748">
            <w:pPr>
              <w:widowControl/>
              <w:spacing w:line="360" w:lineRule="auto"/>
              <w:jc w:val="left"/>
              <w:rPr>
                <w:rFonts w:ascii="宋体" w:hAnsi="宋体"/>
                <w:sz w:val="24"/>
                <w:highlight w:val="none"/>
              </w:rPr>
            </w:pPr>
          </w:p>
        </w:tc>
      </w:tr>
      <w:tr w14:paraId="1A004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Merge w:val="continue"/>
            <w:vAlign w:val="center"/>
          </w:tcPr>
          <w:p w14:paraId="1A6A2064">
            <w:pPr>
              <w:snapToGrid w:val="0"/>
              <w:spacing w:line="360" w:lineRule="auto"/>
              <w:jc w:val="center"/>
              <w:rPr>
                <w:rFonts w:ascii="宋体" w:hAnsi="宋体"/>
                <w:sz w:val="24"/>
                <w:highlight w:val="none"/>
              </w:rPr>
            </w:pPr>
          </w:p>
        </w:tc>
        <w:tc>
          <w:tcPr>
            <w:tcW w:w="797" w:type="dxa"/>
            <w:shd w:val="clear" w:color="auto" w:fill="auto"/>
            <w:vAlign w:val="center"/>
          </w:tcPr>
          <w:p w14:paraId="3DEA64D5">
            <w:pPr>
              <w:keepNext w:val="0"/>
              <w:keepLines w:val="0"/>
              <w:pageBreakBefore w:val="0"/>
              <w:kinsoku/>
              <w:wordWrap/>
              <w:overflowPunct/>
              <w:topLinePunct w:val="0"/>
              <w:autoSpaceDE/>
              <w:autoSpaceDN/>
              <w:bidi w:val="0"/>
              <w:adjustRightInd/>
              <w:snapToGrid/>
              <w:spacing w:line="400" w:lineRule="exact"/>
              <w:jc w:val="center"/>
              <w:rPr>
                <w:rFonts w:ascii="宋体" w:hAnsi="宋体" w:eastAsia="宋体" w:cs="Times New Roman"/>
                <w:kern w:val="2"/>
                <w:sz w:val="24"/>
                <w:szCs w:val="24"/>
                <w:highlight w:val="none"/>
                <w:lang w:val="en-US" w:eastAsia="zh-CN" w:bidi="ar-SA"/>
              </w:rPr>
            </w:pPr>
            <w:r>
              <w:rPr>
                <w:rFonts w:hint="eastAsia" w:ascii="宋体" w:hAnsi="宋体"/>
                <w:kern w:val="0"/>
                <w:sz w:val="24"/>
                <w:szCs w:val="24"/>
                <w:highlight w:val="none"/>
                <w:lang w:val="en-US" w:eastAsia="zh-CN"/>
              </w:rPr>
              <w:t>1-4</w:t>
            </w:r>
          </w:p>
        </w:tc>
        <w:tc>
          <w:tcPr>
            <w:tcW w:w="1967" w:type="dxa"/>
            <w:vAlign w:val="center"/>
          </w:tcPr>
          <w:p w14:paraId="20CEBF2E">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70克8K双胶纸</w:t>
            </w:r>
          </w:p>
        </w:tc>
        <w:tc>
          <w:tcPr>
            <w:tcW w:w="1289" w:type="dxa"/>
            <w:vMerge w:val="continue"/>
            <w:vAlign w:val="center"/>
          </w:tcPr>
          <w:p w14:paraId="5E34BE6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1289" w:type="dxa"/>
            <w:vAlign w:val="center"/>
          </w:tcPr>
          <w:p w14:paraId="256E1145">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280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令</w:t>
            </w:r>
            <w:r>
              <w:rPr>
                <w:rFonts w:hint="eastAsia" w:ascii="宋体" w:hAnsi="宋体"/>
                <w:kern w:val="0"/>
                <w:sz w:val="24"/>
                <w:szCs w:val="24"/>
                <w:highlight w:val="none"/>
                <w:lang w:val="en-US" w:eastAsia="zh-CN"/>
              </w:rPr>
              <w:t>）</w:t>
            </w:r>
          </w:p>
        </w:tc>
        <w:tc>
          <w:tcPr>
            <w:tcW w:w="1613" w:type="dxa"/>
            <w:vAlign w:val="center"/>
          </w:tcPr>
          <w:p w14:paraId="6BDD3AF7">
            <w:pPr>
              <w:snapToGrid w:val="0"/>
              <w:spacing w:line="360" w:lineRule="auto"/>
              <w:jc w:val="center"/>
              <w:rPr>
                <w:rFonts w:ascii="宋体" w:hAnsi="宋体" w:cs="宋体"/>
                <w:kern w:val="0"/>
                <w:sz w:val="24"/>
                <w:highlight w:val="none"/>
              </w:rPr>
            </w:pPr>
          </w:p>
        </w:tc>
        <w:tc>
          <w:tcPr>
            <w:tcW w:w="2746" w:type="dxa"/>
            <w:vAlign w:val="center"/>
          </w:tcPr>
          <w:p w14:paraId="4F492C10">
            <w:pPr>
              <w:widowControl/>
              <w:spacing w:line="360" w:lineRule="auto"/>
              <w:jc w:val="left"/>
              <w:rPr>
                <w:rFonts w:ascii="宋体" w:hAnsi="宋体"/>
                <w:sz w:val="24"/>
                <w:highlight w:val="none"/>
              </w:rPr>
            </w:pPr>
          </w:p>
        </w:tc>
      </w:tr>
      <w:tr w14:paraId="59D1B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10526" w:type="dxa"/>
            <w:gridSpan w:val="7"/>
            <w:vAlign w:val="center"/>
          </w:tcPr>
          <w:p w14:paraId="0D07D5BC">
            <w:pPr>
              <w:widowControl/>
              <w:spacing w:line="360" w:lineRule="auto"/>
              <w:jc w:val="left"/>
              <w:rPr>
                <w:rFonts w:hint="default" w:ascii="宋体" w:hAnsi="宋体" w:eastAsia="宋体"/>
                <w:sz w:val="24"/>
                <w:highlight w:val="none"/>
                <w:lang w:val="en-US" w:eastAsia="zh-CN"/>
              </w:rPr>
            </w:pPr>
            <w:r>
              <w:rPr>
                <w:rFonts w:hint="eastAsia" w:ascii="宋体" w:hAnsi="宋体"/>
                <w:sz w:val="24"/>
                <w:highlight w:val="none"/>
              </w:rPr>
              <w:t>合同包总价：</w:t>
            </w:r>
          </w:p>
        </w:tc>
      </w:tr>
    </w:tbl>
    <w:p w14:paraId="73A13B72">
      <w:pPr>
        <w:pStyle w:val="29"/>
        <w:spacing w:line="360" w:lineRule="auto"/>
        <w:ind w:firstLine="6240" w:firstLineChars="2600"/>
        <w:rPr>
          <w:rFonts w:ascii="宋体" w:hAnsi="宋体"/>
          <w:sz w:val="24"/>
          <w:highlight w:val="none"/>
        </w:rPr>
      </w:pPr>
    </w:p>
    <w:p w14:paraId="70380FFB">
      <w:pPr>
        <w:pStyle w:val="29"/>
        <w:spacing w:line="360" w:lineRule="auto"/>
        <w:ind w:firstLine="6240" w:firstLineChars="2600"/>
        <w:rPr>
          <w:rFonts w:ascii="宋体" w:hAnsi="宋体"/>
          <w:sz w:val="24"/>
          <w:highlight w:val="none"/>
        </w:rPr>
      </w:pPr>
    </w:p>
    <w:p w14:paraId="6BF80FF1">
      <w:pPr>
        <w:pStyle w:val="29"/>
        <w:spacing w:line="360" w:lineRule="auto"/>
        <w:ind w:firstLine="6240" w:firstLineChars="2600"/>
        <w:rPr>
          <w:rFonts w:ascii="宋体" w:hAnsi="宋体"/>
          <w:sz w:val="24"/>
          <w:highlight w:val="none"/>
        </w:rPr>
      </w:pPr>
    </w:p>
    <w:p w14:paraId="1D94ED95">
      <w:pPr>
        <w:pStyle w:val="15"/>
        <w:spacing w:before="75" w:beforeAutospacing="0" w:after="75" w:afterAutospacing="0" w:line="360" w:lineRule="auto"/>
        <w:rPr>
          <w:sz w:val="28"/>
          <w:szCs w:val="28"/>
          <w:highlight w:val="none"/>
        </w:rPr>
      </w:pPr>
    </w:p>
    <w:p w14:paraId="1F2B4E1C">
      <w:pPr>
        <w:spacing w:line="360" w:lineRule="auto"/>
        <w:ind w:firstLine="3240" w:firstLineChars="1350"/>
        <w:rPr>
          <w:rFonts w:ascii="宋体" w:hAnsi="宋体"/>
          <w:sz w:val="24"/>
          <w:highlight w:val="none"/>
        </w:rPr>
      </w:pPr>
      <w:r>
        <w:rPr>
          <w:rFonts w:hint="eastAsia" w:ascii="宋体" w:hAnsi="宋体"/>
          <w:sz w:val="24"/>
          <w:highlight w:val="none"/>
        </w:rPr>
        <w:t>供应商（全称并加盖公章）：</w:t>
      </w:r>
    </w:p>
    <w:p w14:paraId="387C6187">
      <w:pPr>
        <w:spacing w:line="360" w:lineRule="auto"/>
        <w:ind w:firstLine="3240" w:firstLineChars="1350"/>
        <w:rPr>
          <w:rFonts w:ascii="宋体" w:hAnsi="宋体"/>
          <w:sz w:val="24"/>
          <w:highlight w:val="none"/>
        </w:rPr>
      </w:pPr>
      <w:r>
        <w:rPr>
          <w:rFonts w:hint="eastAsia" w:ascii="宋体" w:hAnsi="宋体"/>
          <w:sz w:val="24"/>
          <w:highlight w:val="none"/>
        </w:rPr>
        <w:t>供应商代表签字：</w:t>
      </w:r>
    </w:p>
    <w:p w14:paraId="0A5F5EC7">
      <w:pPr>
        <w:spacing w:line="360" w:lineRule="auto"/>
        <w:ind w:firstLine="3240" w:firstLineChars="1350"/>
        <w:rPr>
          <w:highlight w:val="none"/>
        </w:rPr>
      </w:pPr>
      <w:r>
        <w:rPr>
          <w:rFonts w:hint="eastAsia" w:ascii="宋体" w:hAnsi="宋体"/>
          <w:sz w:val="24"/>
          <w:highlight w:val="none"/>
        </w:rPr>
        <w:t>日期：</w:t>
      </w:r>
    </w:p>
    <w:p w14:paraId="405B3A8C">
      <w:pPr>
        <w:spacing w:line="360" w:lineRule="auto"/>
        <w:rPr>
          <w:highlight w:val="none"/>
        </w:rPr>
      </w:pPr>
    </w:p>
    <w:p w14:paraId="2D2CB88E">
      <w:pPr>
        <w:spacing w:line="360" w:lineRule="auto"/>
        <w:rPr>
          <w:highlight w:val="none"/>
        </w:rPr>
      </w:pPr>
    </w:p>
    <w:p w14:paraId="3685108E">
      <w:pPr>
        <w:numPr>
          <w:ilvl w:val="0"/>
          <w:numId w:val="2"/>
        </w:numPr>
        <w:spacing w:line="360" w:lineRule="auto"/>
        <w:jc w:val="center"/>
        <w:rPr>
          <w:highlight w:val="none"/>
        </w:rPr>
      </w:pPr>
      <w:r>
        <w:rPr>
          <w:highlight w:val="none"/>
        </w:rPr>
        <w:br w:type="page"/>
      </w:r>
    </w:p>
    <w:p w14:paraId="551EC962">
      <w:pPr>
        <w:pStyle w:val="4"/>
        <w:spacing w:line="360" w:lineRule="auto"/>
        <w:rPr>
          <w:rFonts w:hint="default"/>
          <w:highlight w:val="none"/>
        </w:rPr>
      </w:pPr>
      <w:r>
        <w:rPr>
          <w:highlight w:val="none"/>
        </w:rPr>
        <w:t>2、</w:t>
      </w:r>
      <w:r>
        <w:rPr>
          <w:rFonts w:hint="eastAsia"/>
          <w:highlight w:val="none"/>
          <w:lang w:eastAsia="zh-CN"/>
        </w:rPr>
        <w:t>货物（服务）</w:t>
      </w:r>
      <w:r>
        <w:rPr>
          <w:highlight w:val="none"/>
        </w:rPr>
        <w:t>分项报价表</w:t>
      </w:r>
    </w:p>
    <w:p w14:paraId="4EF045F8">
      <w:pPr>
        <w:pStyle w:val="3"/>
        <w:spacing w:line="360" w:lineRule="auto"/>
        <w:rPr>
          <w:sz w:val="24"/>
          <w:szCs w:val="24"/>
          <w:highlight w:val="none"/>
        </w:rPr>
      </w:pPr>
      <w:r>
        <w:rPr>
          <w:rFonts w:hint="eastAsia"/>
          <w:sz w:val="24"/>
          <w:szCs w:val="24"/>
          <w:highlight w:val="none"/>
        </w:rPr>
        <w:t xml:space="preserve">项目编号：    </w:t>
      </w:r>
    </w:p>
    <w:p w14:paraId="1498FAA4">
      <w:pPr>
        <w:pStyle w:val="3"/>
        <w:spacing w:line="360" w:lineRule="auto"/>
        <w:jc w:val="both"/>
        <w:rPr>
          <w:rFonts w:cs="宋体"/>
          <w:sz w:val="24"/>
          <w:highlight w:val="none"/>
        </w:rPr>
      </w:pPr>
      <w:r>
        <w:rPr>
          <w:rFonts w:hint="eastAsia"/>
          <w:sz w:val="24"/>
          <w:szCs w:val="24"/>
          <w:highlight w:val="none"/>
        </w:rPr>
        <w:t xml:space="preserve">项目名称: </w:t>
      </w:r>
    </w:p>
    <w:p w14:paraId="58BF93A1">
      <w:pPr>
        <w:pStyle w:val="29"/>
        <w:spacing w:line="360" w:lineRule="auto"/>
        <w:ind w:firstLine="6240" w:firstLineChars="2600"/>
        <w:rPr>
          <w:rFonts w:ascii="宋体" w:hAnsi="宋体"/>
          <w:sz w:val="24"/>
          <w:highlight w:val="none"/>
        </w:rPr>
      </w:pPr>
      <w:r>
        <w:rPr>
          <w:rFonts w:hint="eastAsia" w:ascii="宋体" w:hAnsi="宋体"/>
          <w:sz w:val="24"/>
          <w:highlight w:val="none"/>
        </w:rPr>
        <w:t>金额单位：人民币元</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3"/>
        <w:gridCol w:w="731"/>
        <w:gridCol w:w="1802"/>
        <w:gridCol w:w="1179"/>
        <w:gridCol w:w="1480"/>
        <w:gridCol w:w="1480"/>
        <w:gridCol w:w="2533"/>
      </w:tblGrid>
      <w:tr w14:paraId="05272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378" w:type="pct"/>
            <w:vAlign w:val="center"/>
          </w:tcPr>
          <w:p w14:paraId="779C7B64">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合同包</w:t>
            </w:r>
          </w:p>
        </w:tc>
        <w:tc>
          <w:tcPr>
            <w:tcW w:w="367" w:type="pct"/>
            <w:vAlign w:val="center"/>
          </w:tcPr>
          <w:p w14:paraId="1E6C0561">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品目号</w:t>
            </w:r>
          </w:p>
        </w:tc>
        <w:tc>
          <w:tcPr>
            <w:tcW w:w="905" w:type="pct"/>
            <w:vAlign w:val="center"/>
          </w:tcPr>
          <w:p w14:paraId="376AD22F">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lang w:eastAsia="zh-CN"/>
              </w:rPr>
              <w:t>货物</w:t>
            </w:r>
            <w:r>
              <w:rPr>
                <w:rFonts w:hint="eastAsia" w:hAnsi="宋体"/>
                <w:kern w:val="2"/>
                <w:sz w:val="24"/>
                <w:highlight w:val="none"/>
              </w:rPr>
              <w:t>名称</w:t>
            </w:r>
          </w:p>
        </w:tc>
        <w:tc>
          <w:tcPr>
            <w:tcW w:w="592" w:type="pct"/>
            <w:vAlign w:val="center"/>
          </w:tcPr>
          <w:p w14:paraId="111F51A6">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数量</w:t>
            </w:r>
          </w:p>
        </w:tc>
        <w:tc>
          <w:tcPr>
            <w:tcW w:w="743" w:type="pct"/>
            <w:vAlign w:val="center"/>
          </w:tcPr>
          <w:p w14:paraId="21313163">
            <w:pPr>
              <w:pStyle w:val="10"/>
              <w:snapToGrid w:val="0"/>
              <w:spacing w:line="360" w:lineRule="auto"/>
              <w:ind w:left="-105" w:leftChars="-50" w:right="-105" w:rightChars="-50"/>
              <w:jc w:val="center"/>
              <w:rPr>
                <w:rFonts w:hint="default" w:hAnsi="宋体" w:eastAsia="宋体"/>
                <w:kern w:val="2"/>
                <w:sz w:val="24"/>
                <w:highlight w:val="none"/>
                <w:lang w:val="en-US" w:eastAsia="zh-CN"/>
              </w:rPr>
            </w:pPr>
            <w:r>
              <w:rPr>
                <w:rFonts w:hint="eastAsia" w:hAnsi="宋体"/>
                <w:kern w:val="2"/>
                <w:sz w:val="24"/>
                <w:highlight w:val="none"/>
                <w:lang w:val="en-US" w:eastAsia="zh-CN"/>
              </w:rPr>
              <w:t>品牌/型号</w:t>
            </w:r>
          </w:p>
        </w:tc>
        <w:tc>
          <w:tcPr>
            <w:tcW w:w="743" w:type="pct"/>
            <w:vAlign w:val="center"/>
          </w:tcPr>
          <w:p w14:paraId="60859BB9">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单价</w:t>
            </w:r>
          </w:p>
        </w:tc>
        <w:tc>
          <w:tcPr>
            <w:tcW w:w="1270" w:type="pct"/>
            <w:vAlign w:val="center"/>
          </w:tcPr>
          <w:p w14:paraId="7E442C35">
            <w:pPr>
              <w:pStyle w:val="10"/>
              <w:snapToGrid w:val="0"/>
              <w:spacing w:line="360" w:lineRule="auto"/>
              <w:ind w:left="-105" w:leftChars="-50" w:right="-105" w:rightChars="-50"/>
              <w:jc w:val="center"/>
              <w:rPr>
                <w:rFonts w:hAnsi="宋体"/>
                <w:kern w:val="2"/>
                <w:sz w:val="24"/>
                <w:highlight w:val="none"/>
              </w:rPr>
            </w:pPr>
            <w:r>
              <w:rPr>
                <w:rFonts w:hint="eastAsia" w:hAnsi="宋体"/>
                <w:kern w:val="2"/>
                <w:sz w:val="24"/>
                <w:highlight w:val="none"/>
              </w:rPr>
              <w:t>合计</w:t>
            </w:r>
          </w:p>
        </w:tc>
      </w:tr>
      <w:tr w14:paraId="20BD3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78" w:type="pct"/>
            <w:vMerge w:val="restart"/>
            <w:vAlign w:val="center"/>
          </w:tcPr>
          <w:p w14:paraId="57776DC5">
            <w:pPr>
              <w:snapToGrid w:val="0"/>
              <w:spacing w:line="360" w:lineRule="auto"/>
              <w:jc w:val="center"/>
              <w:rPr>
                <w:rFonts w:hint="eastAsia" w:ascii="宋体" w:hAnsi="宋体" w:eastAsia="宋体"/>
                <w:sz w:val="24"/>
                <w:highlight w:val="none"/>
                <w:lang w:val="en-US" w:eastAsia="zh-CN"/>
              </w:rPr>
            </w:pPr>
            <w:r>
              <w:rPr>
                <w:rFonts w:hint="eastAsia" w:ascii="宋体" w:hAnsi="宋体"/>
                <w:sz w:val="24"/>
                <w:highlight w:val="none"/>
                <w:lang w:val="en-US" w:eastAsia="zh-CN"/>
              </w:rPr>
              <w:t>1</w:t>
            </w:r>
          </w:p>
        </w:tc>
        <w:tc>
          <w:tcPr>
            <w:tcW w:w="367" w:type="pct"/>
            <w:vAlign w:val="center"/>
          </w:tcPr>
          <w:p w14:paraId="27C9E979">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eastAsia" w:ascii="宋体" w:hAnsi="宋体"/>
                <w:kern w:val="0"/>
                <w:sz w:val="24"/>
                <w:szCs w:val="24"/>
                <w:highlight w:val="none"/>
                <w:lang w:val="en-US" w:eastAsia="zh-CN"/>
              </w:rPr>
              <w:t>1-1</w:t>
            </w:r>
          </w:p>
        </w:tc>
        <w:tc>
          <w:tcPr>
            <w:tcW w:w="905" w:type="pct"/>
            <w:vAlign w:val="center"/>
          </w:tcPr>
          <w:p w14:paraId="52EFD757">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70克A4复印纸</w:t>
            </w:r>
          </w:p>
        </w:tc>
        <w:tc>
          <w:tcPr>
            <w:tcW w:w="592" w:type="pct"/>
            <w:vAlign w:val="center"/>
          </w:tcPr>
          <w:p w14:paraId="70A786CF">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240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743" w:type="pct"/>
            <w:vAlign w:val="center"/>
          </w:tcPr>
          <w:p w14:paraId="086E770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743" w:type="pct"/>
            <w:vAlign w:val="center"/>
          </w:tcPr>
          <w:p w14:paraId="3CB62DED">
            <w:pPr>
              <w:snapToGrid w:val="0"/>
              <w:spacing w:line="360" w:lineRule="auto"/>
              <w:jc w:val="center"/>
              <w:rPr>
                <w:rFonts w:ascii="宋体" w:hAnsi="宋体" w:cs="宋体"/>
                <w:kern w:val="0"/>
                <w:sz w:val="24"/>
                <w:highlight w:val="none"/>
              </w:rPr>
            </w:pPr>
          </w:p>
        </w:tc>
        <w:tc>
          <w:tcPr>
            <w:tcW w:w="1270" w:type="pct"/>
            <w:vAlign w:val="center"/>
          </w:tcPr>
          <w:p w14:paraId="57E5A0F1">
            <w:pPr>
              <w:widowControl/>
              <w:spacing w:line="360" w:lineRule="auto"/>
              <w:jc w:val="left"/>
              <w:rPr>
                <w:rFonts w:ascii="宋体" w:hAnsi="宋体"/>
                <w:sz w:val="24"/>
                <w:highlight w:val="none"/>
              </w:rPr>
            </w:pPr>
          </w:p>
        </w:tc>
      </w:tr>
      <w:tr w14:paraId="181F2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78" w:type="pct"/>
            <w:vMerge w:val="continue"/>
            <w:vAlign w:val="center"/>
          </w:tcPr>
          <w:p w14:paraId="3DDF386E">
            <w:pPr>
              <w:snapToGrid w:val="0"/>
              <w:spacing w:line="360" w:lineRule="auto"/>
              <w:jc w:val="center"/>
              <w:rPr>
                <w:rFonts w:ascii="宋体" w:hAnsi="宋体"/>
                <w:sz w:val="24"/>
                <w:highlight w:val="none"/>
              </w:rPr>
            </w:pPr>
          </w:p>
        </w:tc>
        <w:tc>
          <w:tcPr>
            <w:tcW w:w="367" w:type="pct"/>
            <w:vAlign w:val="center"/>
          </w:tcPr>
          <w:p w14:paraId="69066DA8">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eastAsia" w:ascii="宋体" w:hAnsi="宋体"/>
                <w:kern w:val="0"/>
                <w:sz w:val="24"/>
                <w:szCs w:val="24"/>
                <w:highlight w:val="none"/>
                <w:lang w:val="en-US" w:eastAsia="zh-CN"/>
              </w:rPr>
              <w:t>1-2</w:t>
            </w:r>
          </w:p>
        </w:tc>
        <w:tc>
          <w:tcPr>
            <w:tcW w:w="905" w:type="pct"/>
            <w:vAlign w:val="center"/>
          </w:tcPr>
          <w:p w14:paraId="25ECDA00">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70克8K复印纸</w:t>
            </w:r>
          </w:p>
        </w:tc>
        <w:tc>
          <w:tcPr>
            <w:tcW w:w="592" w:type="pct"/>
            <w:vAlign w:val="center"/>
          </w:tcPr>
          <w:p w14:paraId="3DCB626B">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743" w:type="pct"/>
            <w:vAlign w:val="center"/>
          </w:tcPr>
          <w:p w14:paraId="052C4DE0">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743" w:type="pct"/>
            <w:vAlign w:val="center"/>
          </w:tcPr>
          <w:p w14:paraId="17FDD869">
            <w:pPr>
              <w:snapToGrid w:val="0"/>
              <w:spacing w:line="360" w:lineRule="auto"/>
              <w:jc w:val="center"/>
              <w:rPr>
                <w:rFonts w:ascii="宋体" w:hAnsi="宋体" w:cs="宋体"/>
                <w:kern w:val="0"/>
                <w:sz w:val="24"/>
                <w:highlight w:val="none"/>
              </w:rPr>
            </w:pPr>
          </w:p>
        </w:tc>
        <w:tc>
          <w:tcPr>
            <w:tcW w:w="1270" w:type="pct"/>
            <w:vAlign w:val="center"/>
          </w:tcPr>
          <w:p w14:paraId="0E0CC169">
            <w:pPr>
              <w:widowControl/>
              <w:spacing w:line="360" w:lineRule="auto"/>
              <w:jc w:val="left"/>
              <w:rPr>
                <w:rFonts w:ascii="宋体" w:hAnsi="宋体"/>
                <w:sz w:val="24"/>
                <w:highlight w:val="none"/>
              </w:rPr>
            </w:pPr>
          </w:p>
        </w:tc>
      </w:tr>
      <w:tr w14:paraId="21938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78" w:type="pct"/>
            <w:vMerge w:val="continue"/>
            <w:vAlign w:val="center"/>
          </w:tcPr>
          <w:p w14:paraId="4D0C7FB0">
            <w:pPr>
              <w:snapToGrid w:val="0"/>
              <w:spacing w:line="360" w:lineRule="auto"/>
              <w:jc w:val="center"/>
              <w:rPr>
                <w:rFonts w:ascii="宋体" w:hAnsi="宋体"/>
                <w:sz w:val="24"/>
                <w:highlight w:val="none"/>
              </w:rPr>
            </w:pPr>
          </w:p>
        </w:tc>
        <w:tc>
          <w:tcPr>
            <w:tcW w:w="367" w:type="pct"/>
            <w:vAlign w:val="center"/>
          </w:tcPr>
          <w:p w14:paraId="6142CDA1">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eastAsia" w:ascii="宋体" w:hAnsi="宋体"/>
                <w:kern w:val="0"/>
                <w:sz w:val="24"/>
                <w:szCs w:val="24"/>
                <w:highlight w:val="none"/>
                <w:lang w:val="en-US" w:eastAsia="zh-CN"/>
              </w:rPr>
              <w:t>1-3</w:t>
            </w:r>
          </w:p>
        </w:tc>
        <w:tc>
          <w:tcPr>
            <w:tcW w:w="905" w:type="pct"/>
            <w:vAlign w:val="center"/>
          </w:tcPr>
          <w:p w14:paraId="6BE31F1A">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70克B5复印纸</w:t>
            </w:r>
          </w:p>
        </w:tc>
        <w:tc>
          <w:tcPr>
            <w:tcW w:w="592" w:type="pct"/>
            <w:vAlign w:val="center"/>
          </w:tcPr>
          <w:p w14:paraId="3A91C6CC">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100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包</w:t>
            </w:r>
            <w:r>
              <w:rPr>
                <w:rFonts w:hint="eastAsia" w:ascii="宋体" w:hAnsi="宋体"/>
                <w:kern w:val="0"/>
                <w:sz w:val="24"/>
                <w:szCs w:val="24"/>
                <w:highlight w:val="none"/>
                <w:lang w:val="en-US" w:eastAsia="zh-CN"/>
              </w:rPr>
              <w:t>）</w:t>
            </w:r>
          </w:p>
        </w:tc>
        <w:tc>
          <w:tcPr>
            <w:tcW w:w="743" w:type="pct"/>
            <w:vAlign w:val="center"/>
          </w:tcPr>
          <w:p w14:paraId="58882E08">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743" w:type="pct"/>
            <w:vAlign w:val="center"/>
          </w:tcPr>
          <w:p w14:paraId="4987CAF1">
            <w:pPr>
              <w:snapToGrid w:val="0"/>
              <w:spacing w:line="360" w:lineRule="auto"/>
              <w:jc w:val="center"/>
              <w:rPr>
                <w:rFonts w:ascii="宋体" w:hAnsi="宋体" w:cs="宋体"/>
                <w:kern w:val="0"/>
                <w:sz w:val="24"/>
                <w:highlight w:val="none"/>
              </w:rPr>
            </w:pPr>
          </w:p>
        </w:tc>
        <w:tc>
          <w:tcPr>
            <w:tcW w:w="1270" w:type="pct"/>
            <w:vAlign w:val="center"/>
          </w:tcPr>
          <w:p w14:paraId="3F5012F7">
            <w:pPr>
              <w:widowControl/>
              <w:spacing w:line="360" w:lineRule="auto"/>
              <w:jc w:val="left"/>
              <w:rPr>
                <w:rFonts w:ascii="宋体" w:hAnsi="宋体"/>
                <w:sz w:val="24"/>
                <w:highlight w:val="none"/>
              </w:rPr>
            </w:pPr>
          </w:p>
        </w:tc>
      </w:tr>
      <w:tr w14:paraId="61416C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78" w:type="pct"/>
            <w:vMerge w:val="continue"/>
            <w:vAlign w:val="center"/>
          </w:tcPr>
          <w:p w14:paraId="6189BDC3">
            <w:pPr>
              <w:snapToGrid w:val="0"/>
              <w:spacing w:line="360" w:lineRule="auto"/>
              <w:jc w:val="center"/>
              <w:rPr>
                <w:rFonts w:ascii="宋体" w:hAnsi="宋体"/>
                <w:sz w:val="24"/>
                <w:highlight w:val="none"/>
              </w:rPr>
            </w:pPr>
          </w:p>
        </w:tc>
        <w:tc>
          <w:tcPr>
            <w:tcW w:w="367" w:type="pct"/>
            <w:vAlign w:val="center"/>
          </w:tcPr>
          <w:p w14:paraId="132CC031">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eastAsia" w:ascii="宋体" w:hAnsi="宋体"/>
                <w:kern w:val="0"/>
                <w:sz w:val="24"/>
                <w:szCs w:val="24"/>
                <w:highlight w:val="none"/>
                <w:lang w:val="en-US" w:eastAsia="zh-CN"/>
              </w:rPr>
              <w:t>1-4</w:t>
            </w:r>
          </w:p>
        </w:tc>
        <w:tc>
          <w:tcPr>
            <w:tcW w:w="905" w:type="pct"/>
            <w:vAlign w:val="center"/>
          </w:tcPr>
          <w:p w14:paraId="7C764CD3">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70克8K双胶纸</w:t>
            </w:r>
          </w:p>
        </w:tc>
        <w:tc>
          <w:tcPr>
            <w:tcW w:w="592" w:type="pct"/>
            <w:vAlign w:val="center"/>
          </w:tcPr>
          <w:p w14:paraId="7E55D5BC">
            <w:pPr>
              <w:keepNext w:val="0"/>
              <w:keepLines w:val="0"/>
              <w:pageBreakBefore w:val="0"/>
              <w:kinsoku/>
              <w:wordWrap/>
              <w:overflowPunct/>
              <w:topLinePunct w:val="0"/>
              <w:autoSpaceDE/>
              <w:autoSpaceDN/>
              <w:bidi w:val="0"/>
              <w:adjustRightInd/>
              <w:snapToGrid/>
              <w:spacing w:line="400" w:lineRule="exact"/>
              <w:jc w:val="center"/>
              <w:rPr>
                <w:rFonts w:ascii="宋体" w:hAnsi="宋体"/>
                <w:sz w:val="24"/>
                <w:highlight w:val="none"/>
              </w:rPr>
            </w:pPr>
            <w:r>
              <w:rPr>
                <w:rFonts w:hint="default" w:ascii="宋体" w:hAnsi="宋体"/>
                <w:kern w:val="0"/>
                <w:sz w:val="24"/>
                <w:szCs w:val="24"/>
                <w:highlight w:val="none"/>
                <w:lang w:val="en-US" w:eastAsia="zh-CN"/>
              </w:rPr>
              <w:t>280</w:t>
            </w:r>
            <w:r>
              <w:rPr>
                <w:rFonts w:hint="eastAsia" w:ascii="宋体" w:hAnsi="宋体"/>
                <w:kern w:val="0"/>
                <w:sz w:val="24"/>
                <w:szCs w:val="24"/>
                <w:highlight w:val="none"/>
                <w:lang w:val="en-US" w:eastAsia="zh-CN"/>
              </w:rPr>
              <w:t>（</w:t>
            </w:r>
            <w:r>
              <w:rPr>
                <w:rFonts w:hint="default" w:ascii="宋体" w:hAnsi="宋体"/>
                <w:kern w:val="0"/>
                <w:sz w:val="24"/>
                <w:szCs w:val="24"/>
                <w:highlight w:val="none"/>
                <w:lang w:val="en-US" w:eastAsia="zh-CN"/>
              </w:rPr>
              <w:t>令</w:t>
            </w:r>
            <w:r>
              <w:rPr>
                <w:rFonts w:hint="eastAsia" w:ascii="宋体" w:hAnsi="宋体"/>
                <w:kern w:val="0"/>
                <w:sz w:val="24"/>
                <w:szCs w:val="24"/>
                <w:highlight w:val="none"/>
                <w:lang w:val="en-US" w:eastAsia="zh-CN"/>
              </w:rPr>
              <w:t>）</w:t>
            </w:r>
          </w:p>
        </w:tc>
        <w:tc>
          <w:tcPr>
            <w:tcW w:w="743" w:type="pct"/>
            <w:vAlign w:val="center"/>
          </w:tcPr>
          <w:p w14:paraId="21CB113B">
            <w:pPr>
              <w:keepNext w:val="0"/>
              <w:keepLines w:val="0"/>
              <w:pageBreakBefore w:val="0"/>
              <w:kinsoku/>
              <w:wordWrap/>
              <w:overflowPunct/>
              <w:topLinePunct w:val="0"/>
              <w:autoSpaceDE/>
              <w:autoSpaceDN/>
              <w:bidi w:val="0"/>
              <w:adjustRightInd/>
              <w:snapToGrid/>
              <w:spacing w:line="400" w:lineRule="exact"/>
              <w:jc w:val="center"/>
              <w:rPr>
                <w:rFonts w:hint="default" w:ascii="宋体" w:hAnsi="宋体"/>
                <w:kern w:val="0"/>
                <w:sz w:val="24"/>
                <w:szCs w:val="24"/>
                <w:highlight w:val="none"/>
                <w:lang w:val="en-US" w:eastAsia="zh-CN"/>
              </w:rPr>
            </w:pPr>
          </w:p>
        </w:tc>
        <w:tc>
          <w:tcPr>
            <w:tcW w:w="743" w:type="pct"/>
            <w:vAlign w:val="center"/>
          </w:tcPr>
          <w:p w14:paraId="21B2051D">
            <w:pPr>
              <w:snapToGrid w:val="0"/>
              <w:spacing w:line="360" w:lineRule="auto"/>
              <w:jc w:val="center"/>
              <w:rPr>
                <w:rFonts w:ascii="宋体" w:hAnsi="宋体" w:cs="宋体"/>
                <w:kern w:val="0"/>
                <w:sz w:val="24"/>
                <w:highlight w:val="none"/>
              </w:rPr>
            </w:pPr>
          </w:p>
        </w:tc>
        <w:tc>
          <w:tcPr>
            <w:tcW w:w="1270" w:type="pct"/>
            <w:vAlign w:val="center"/>
          </w:tcPr>
          <w:p w14:paraId="4C106077">
            <w:pPr>
              <w:widowControl/>
              <w:spacing w:line="360" w:lineRule="auto"/>
              <w:jc w:val="left"/>
              <w:rPr>
                <w:rFonts w:ascii="宋体" w:hAnsi="宋体"/>
                <w:sz w:val="24"/>
                <w:highlight w:val="none"/>
              </w:rPr>
            </w:pPr>
          </w:p>
        </w:tc>
      </w:tr>
      <w:tr w14:paraId="78CC8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5000" w:type="pct"/>
            <w:gridSpan w:val="7"/>
            <w:vAlign w:val="center"/>
          </w:tcPr>
          <w:p w14:paraId="4BDD0EB8">
            <w:pPr>
              <w:widowControl/>
              <w:spacing w:line="360" w:lineRule="auto"/>
              <w:jc w:val="left"/>
              <w:rPr>
                <w:rFonts w:hint="eastAsia" w:ascii="宋体" w:hAnsi="宋体"/>
                <w:sz w:val="24"/>
                <w:highlight w:val="none"/>
              </w:rPr>
            </w:pPr>
            <w:r>
              <w:rPr>
                <w:rFonts w:hint="eastAsia" w:ascii="宋体" w:hAnsi="宋体"/>
                <w:sz w:val="24"/>
                <w:highlight w:val="none"/>
              </w:rPr>
              <w:t>合同包总价：</w:t>
            </w:r>
          </w:p>
        </w:tc>
      </w:tr>
    </w:tbl>
    <w:p w14:paraId="06E1FBAE">
      <w:pPr>
        <w:pStyle w:val="29"/>
        <w:spacing w:line="360" w:lineRule="auto"/>
        <w:ind w:firstLine="6240" w:firstLineChars="2600"/>
        <w:rPr>
          <w:rFonts w:ascii="宋体" w:hAnsi="宋体"/>
          <w:sz w:val="24"/>
          <w:highlight w:val="none"/>
        </w:rPr>
      </w:pPr>
    </w:p>
    <w:p w14:paraId="3892BAAA">
      <w:pPr>
        <w:pStyle w:val="29"/>
        <w:spacing w:line="360" w:lineRule="auto"/>
        <w:ind w:firstLine="6240" w:firstLineChars="2600"/>
        <w:rPr>
          <w:rFonts w:ascii="宋体" w:hAnsi="宋体"/>
          <w:sz w:val="24"/>
          <w:highlight w:val="none"/>
        </w:rPr>
      </w:pPr>
    </w:p>
    <w:p w14:paraId="7684C893">
      <w:pPr>
        <w:pStyle w:val="15"/>
        <w:spacing w:before="75" w:beforeAutospacing="0" w:after="75" w:afterAutospacing="0" w:line="360" w:lineRule="auto"/>
        <w:rPr>
          <w:sz w:val="28"/>
          <w:szCs w:val="28"/>
          <w:highlight w:val="none"/>
        </w:rPr>
      </w:pPr>
    </w:p>
    <w:p w14:paraId="0E4975D6">
      <w:pPr>
        <w:spacing w:line="360" w:lineRule="auto"/>
        <w:rPr>
          <w:rFonts w:ascii="宋体" w:hAnsi="宋体"/>
          <w:sz w:val="24"/>
          <w:highlight w:val="none"/>
        </w:rPr>
      </w:pPr>
      <w:r>
        <w:rPr>
          <w:rFonts w:hint="eastAsia" w:ascii="宋体" w:hAnsi="宋体"/>
          <w:sz w:val="24"/>
          <w:highlight w:val="none"/>
        </w:rPr>
        <w:t>供应商（全称并加盖公章）：</w:t>
      </w:r>
    </w:p>
    <w:p w14:paraId="4DCBB0AB">
      <w:pPr>
        <w:spacing w:line="360" w:lineRule="auto"/>
        <w:rPr>
          <w:rFonts w:ascii="宋体" w:hAnsi="宋体"/>
          <w:sz w:val="24"/>
          <w:highlight w:val="none"/>
        </w:rPr>
      </w:pPr>
      <w:r>
        <w:rPr>
          <w:rFonts w:hint="eastAsia" w:ascii="宋体" w:hAnsi="宋体"/>
          <w:sz w:val="24"/>
          <w:highlight w:val="none"/>
        </w:rPr>
        <w:t>供应商代表签字：</w:t>
      </w:r>
    </w:p>
    <w:p w14:paraId="484D25F5">
      <w:pPr>
        <w:spacing w:line="360" w:lineRule="auto"/>
        <w:rPr>
          <w:highlight w:val="none"/>
        </w:rPr>
      </w:pPr>
      <w:r>
        <w:rPr>
          <w:rFonts w:hint="eastAsia" w:ascii="宋体" w:hAnsi="宋体"/>
          <w:sz w:val="24"/>
          <w:highlight w:val="none"/>
        </w:rPr>
        <w:t>日期：</w:t>
      </w:r>
    </w:p>
    <w:p w14:paraId="0224EF0B">
      <w:pPr>
        <w:spacing w:line="360" w:lineRule="auto"/>
        <w:rPr>
          <w:highlight w:val="none"/>
        </w:rPr>
      </w:pPr>
    </w:p>
    <w:sectPr>
      <w:pgSz w:w="11906" w:h="16838"/>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12A08E">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0649589">
                          <w:pPr>
                            <w:pStyle w:val="13"/>
                          </w:pPr>
                          <w:r>
                            <w:fldChar w:fldCharType="begin"/>
                          </w:r>
                          <w:r>
                            <w:instrText xml:space="preserve"> PAGE  \* MERGEFORMAT </w:instrText>
                          </w:r>
                          <w:r>
                            <w:fldChar w:fldCharType="separate"/>
                          </w:r>
                          <w:r>
                            <w:t>32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0649589">
                    <w:pPr>
                      <w:pStyle w:val="13"/>
                    </w:pPr>
                    <w:r>
                      <w:fldChar w:fldCharType="begin"/>
                    </w:r>
                    <w:r>
                      <w:instrText xml:space="preserve"> PAGE  \* MERGEFORMAT </w:instrText>
                    </w:r>
                    <w:r>
                      <w:fldChar w:fldCharType="separate"/>
                    </w:r>
                    <w:r>
                      <w:t>32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6F56EA"/>
    <w:multiLevelType w:val="singleLevel"/>
    <w:tmpl w:val="276F56EA"/>
    <w:lvl w:ilvl="0" w:tentative="0">
      <w:start w:val="1"/>
      <w:numFmt w:val="decimal"/>
      <w:suff w:val="nothing"/>
      <w:lvlText w:val="（%1）"/>
      <w:lvlJc w:val="left"/>
    </w:lvl>
  </w:abstractNum>
  <w:abstractNum w:abstractNumId="1">
    <w:nsid w:val="3B44D3C6"/>
    <w:multiLevelType w:val="singleLevel"/>
    <w:tmpl w:val="3B44D3C6"/>
    <w:lvl w:ilvl="0" w:tentative="0">
      <w:start w:val="2"/>
      <w:numFmt w:val="decimal"/>
      <w:suff w:val="nothing"/>
      <w:lvlText w:val="%1、"/>
      <w:lvlJc w:val="left"/>
      <w:pPr>
        <w:ind w:left="315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OTcyMjYwMGQ0NDhlYjE0NWU3OTZmMTE1ZDIyZjEifQ=="/>
  </w:docVars>
  <w:rsids>
    <w:rsidRoot w:val="00000000"/>
    <w:rsid w:val="00B96B03"/>
    <w:rsid w:val="04C91366"/>
    <w:rsid w:val="04FB3289"/>
    <w:rsid w:val="0962245E"/>
    <w:rsid w:val="09A06EBC"/>
    <w:rsid w:val="0AEE53AF"/>
    <w:rsid w:val="0B043CFB"/>
    <w:rsid w:val="0B705B32"/>
    <w:rsid w:val="11AD4ADB"/>
    <w:rsid w:val="1ADE3486"/>
    <w:rsid w:val="1C9553F8"/>
    <w:rsid w:val="1DF772AB"/>
    <w:rsid w:val="1E2C09AB"/>
    <w:rsid w:val="1E897F61"/>
    <w:rsid w:val="23043762"/>
    <w:rsid w:val="25776FB2"/>
    <w:rsid w:val="27C42B43"/>
    <w:rsid w:val="284B1061"/>
    <w:rsid w:val="35E30AE8"/>
    <w:rsid w:val="3D6C7658"/>
    <w:rsid w:val="3DB35313"/>
    <w:rsid w:val="3DC2628F"/>
    <w:rsid w:val="417E75E8"/>
    <w:rsid w:val="489259CA"/>
    <w:rsid w:val="4C15710C"/>
    <w:rsid w:val="4CE2174D"/>
    <w:rsid w:val="51497716"/>
    <w:rsid w:val="522C2C59"/>
    <w:rsid w:val="55357439"/>
    <w:rsid w:val="58F27557"/>
    <w:rsid w:val="5B761B8D"/>
    <w:rsid w:val="5D8E68D1"/>
    <w:rsid w:val="5F944491"/>
    <w:rsid w:val="670C6B88"/>
    <w:rsid w:val="67D30150"/>
    <w:rsid w:val="68AC5DD9"/>
    <w:rsid w:val="69E70454"/>
    <w:rsid w:val="6DF05943"/>
    <w:rsid w:val="72E41463"/>
    <w:rsid w:val="74B308B5"/>
    <w:rsid w:val="75247769"/>
    <w:rsid w:val="758D2516"/>
    <w:rsid w:val="77515334"/>
    <w:rsid w:val="78D50787"/>
    <w:rsid w:val="7D3F0A9F"/>
    <w:rsid w:val="7FA11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2"/>
    <w:next w:val="1"/>
    <w:unhideWhenUsed/>
    <w:qFormat/>
    <w:uiPriority w:val="9"/>
    <w:pPr>
      <w:keepNext/>
      <w:keepLines/>
      <w:spacing w:before="260" w:after="260" w:line="416" w:lineRule="auto"/>
      <w:outlineLvl w:val="2"/>
    </w:pPr>
    <w:rPr>
      <w:szCs w:val="32"/>
    </w:rPr>
  </w:style>
  <w:style w:type="character" w:default="1" w:styleId="22">
    <w:name w:val="Default Paragraph Font"/>
    <w:unhideWhenUsed/>
    <w:qFormat/>
    <w:uiPriority w:val="1"/>
  </w:style>
  <w:style w:type="table" w:default="1" w:styleId="20">
    <w:name w:val="Normal Table"/>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pPr>
    <w:rPr>
      <w:szCs w:val="20"/>
    </w:rPr>
  </w:style>
  <w:style w:type="paragraph" w:styleId="6">
    <w:name w:val="annotation text"/>
    <w:basedOn w:val="1"/>
    <w:qFormat/>
    <w:uiPriority w:val="0"/>
    <w:pPr>
      <w:jc w:val="left"/>
    </w:pPr>
  </w:style>
  <w:style w:type="paragraph" w:styleId="7">
    <w:name w:val="Body Text"/>
    <w:basedOn w:val="1"/>
    <w:next w:val="1"/>
    <w:qFormat/>
    <w:uiPriority w:val="0"/>
    <w:pPr>
      <w:spacing w:after="120"/>
    </w:pPr>
  </w:style>
  <w:style w:type="paragraph" w:styleId="8">
    <w:name w:val="Body Text Indent"/>
    <w:basedOn w:val="1"/>
    <w:next w:val="9"/>
    <w:qFormat/>
    <w:uiPriority w:val="0"/>
    <w:pPr>
      <w:spacing w:after="120"/>
      <w:ind w:left="420" w:leftChars="200"/>
    </w:pPr>
  </w:style>
  <w:style w:type="paragraph" w:styleId="9">
    <w:name w:val="envelope return"/>
    <w:basedOn w:val="1"/>
    <w:qFormat/>
    <w:uiPriority w:val="0"/>
    <w:pPr>
      <w:snapToGrid w:val="0"/>
    </w:pPr>
    <w:rPr>
      <w:rFonts w:ascii="Arial" w:hAnsi="Arial"/>
    </w:rPr>
  </w:style>
  <w:style w:type="paragraph" w:styleId="10">
    <w:name w:val="Plain Text"/>
    <w:basedOn w:val="1"/>
    <w:qFormat/>
    <w:uiPriority w:val="0"/>
    <w:rPr>
      <w:rFonts w:ascii="宋体" w:hAnsi="Courier New"/>
      <w:kern w:val="0"/>
      <w:sz w:val="20"/>
    </w:rPr>
  </w:style>
  <w:style w:type="paragraph" w:styleId="11">
    <w:name w:val="Body Text Indent 2"/>
    <w:basedOn w:val="1"/>
    <w:qFormat/>
    <w:uiPriority w:val="0"/>
    <w:pPr>
      <w:spacing w:line="480" w:lineRule="auto"/>
      <w:ind w:left="420" w:leftChars="200"/>
    </w:pPr>
  </w:style>
  <w:style w:type="paragraph" w:styleId="12">
    <w:name w:val="Balloon Text"/>
    <w:basedOn w:val="1"/>
    <w:link w:val="33"/>
    <w:qFormat/>
    <w:uiPriority w:val="0"/>
    <w:rPr>
      <w:sz w:val="18"/>
      <w:szCs w:val="18"/>
    </w:rPr>
  </w:style>
  <w:style w:type="paragraph" w:styleId="13">
    <w:name w:val="footer"/>
    <w:basedOn w:val="1"/>
    <w:next w:val="1"/>
    <w:qFormat/>
    <w:uiPriority w:val="99"/>
    <w:pPr>
      <w:tabs>
        <w:tab w:val="center" w:pos="4153"/>
        <w:tab w:val="right" w:pos="8306"/>
      </w:tabs>
      <w:snapToGrid w:val="0"/>
      <w:jc w:val="left"/>
    </w:pPr>
    <w:rPr>
      <w:sz w:val="18"/>
      <w:szCs w:val="18"/>
    </w:rPr>
  </w:style>
  <w:style w:type="paragraph" w:styleId="14">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next w:val="16"/>
    <w:qFormat/>
    <w:uiPriority w:val="0"/>
    <w:pPr>
      <w:widowControl/>
      <w:spacing w:before="100" w:beforeAutospacing="1" w:after="100" w:afterAutospacing="1"/>
      <w:jc w:val="left"/>
    </w:pPr>
    <w:rPr>
      <w:rFonts w:ascii="宋体" w:hAnsi="宋体" w:cs="宋体"/>
      <w:kern w:val="0"/>
      <w:sz w:val="24"/>
    </w:rPr>
  </w:style>
  <w:style w:type="paragraph" w:customStyle="1" w:styleId="16">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b w:val="0"/>
      <w:kern w:val="2"/>
      <w:sz w:val="24"/>
      <w:szCs w:val="20"/>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7"/>
    <w:next w:val="19"/>
    <w:qFormat/>
    <w:uiPriority w:val="0"/>
    <w:pPr>
      <w:ind w:firstLine="420" w:firstLineChars="100"/>
    </w:pPr>
    <w:rPr>
      <w:rFonts w:ascii="Times New Roman" w:hAnsi="Times New Roman"/>
      <w:szCs w:val="20"/>
    </w:rPr>
  </w:style>
  <w:style w:type="paragraph" w:styleId="19">
    <w:name w:val="Body Text First Indent 2"/>
    <w:basedOn w:val="8"/>
    <w:next w:val="1"/>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Hyperlink"/>
    <w:basedOn w:val="22"/>
    <w:qFormat/>
    <w:uiPriority w:val="0"/>
    <w:rPr>
      <w:color w:val="0000FF"/>
      <w:u w:val="single"/>
    </w:rPr>
  </w:style>
  <w:style w:type="character" w:styleId="25">
    <w:name w:val="annotation reference"/>
    <w:basedOn w:val="22"/>
    <w:qFormat/>
    <w:uiPriority w:val="0"/>
    <w:rPr>
      <w:sz w:val="21"/>
      <w:szCs w:val="21"/>
    </w:rPr>
  </w:style>
  <w:style w:type="paragraph" w:customStyle="1" w:styleId="26">
    <w:name w:val="样式3"/>
    <w:basedOn w:val="10"/>
    <w:qFormat/>
    <w:uiPriority w:val="0"/>
    <w:pPr>
      <w:spacing w:line="0" w:lineRule="atLeast"/>
      <w:outlineLvl w:val="0"/>
    </w:pPr>
    <w:rPr>
      <w:sz w:val="28"/>
    </w:rPr>
  </w:style>
  <w:style w:type="character" w:customStyle="1" w:styleId="27">
    <w:name w:val="NormalCharacter"/>
    <w:semiHidden/>
    <w:qFormat/>
    <w:uiPriority w:val="0"/>
    <w:rPr>
      <w:kern w:val="2"/>
      <w:sz w:val="21"/>
      <w:szCs w:val="24"/>
      <w:lang w:val="en-US" w:eastAsia="zh-CN" w:bidi="ar-SA"/>
    </w:rPr>
  </w:style>
  <w:style w:type="paragraph" w:customStyle="1" w:styleId="28">
    <w:name w:val="Fließtext"/>
    <w:basedOn w:val="1"/>
    <w:qFormat/>
    <w:uiPriority w:val="0"/>
    <w:pPr>
      <w:overflowPunct w:val="0"/>
      <w:autoSpaceDE w:val="0"/>
      <w:autoSpaceDN w:val="0"/>
      <w:adjustRightInd w:val="0"/>
      <w:textAlignment w:val="baseline"/>
    </w:pPr>
    <w:rPr>
      <w:kern w:val="28"/>
      <w:szCs w:val="20"/>
    </w:rPr>
  </w:style>
  <w:style w:type="paragraph" w:customStyle="1" w:styleId="29">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0">
    <w:name w:val="apple-converted-space"/>
    <w:qFormat/>
    <w:uiPriority w:val="0"/>
    <w:rPr>
      <w:rFonts w:ascii="Times New Roman" w:hAnsi="Times New Roman" w:eastAsia="宋体" w:cs="Times New Roman"/>
    </w:rPr>
  </w:style>
  <w:style w:type="paragraph" w:customStyle="1" w:styleId="31">
    <w:name w:val="null3"/>
    <w:qFormat/>
    <w:uiPriority w:val="0"/>
    <w:rPr>
      <w:rFonts w:hint="eastAsia" w:ascii="Calibri" w:hAnsi="Calibri" w:eastAsia="宋体" w:cs="Times New Roman"/>
      <w:lang w:val="en-US" w:eastAsia="zh-CN" w:bidi="ar-SA"/>
    </w:rPr>
  </w:style>
  <w:style w:type="character" w:customStyle="1" w:styleId="32">
    <w:name w:val="页眉 Char"/>
    <w:basedOn w:val="22"/>
    <w:link w:val="14"/>
    <w:qFormat/>
    <w:uiPriority w:val="0"/>
    <w:rPr>
      <w:rFonts w:ascii="Calibri" w:hAnsi="Calibri"/>
      <w:kern w:val="2"/>
      <w:sz w:val="18"/>
      <w:szCs w:val="18"/>
    </w:rPr>
  </w:style>
  <w:style w:type="character" w:customStyle="1" w:styleId="33">
    <w:name w:val="批注框文本 Char"/>
    <w:basedOn w:val="22"/>
    <w:link w:val="1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30</Pages>
  <Words>8754</Words>
  <Characters>9484</Characters>
  <Lines>186</Lines>
  <Paragraphs>52</Paragraphs>
  <TotalTime>12</TotalTime>
  <ScaleCrop>false</ScaleCrop>
  <LinksUpToDate>false</LinksUpToDate>
  <CharactersWithSpaces>9619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w</cp:lastModifiedBy>
  <dcterms:modified xsi:type="dcterms:W3CDTF">2024-11-26T10:05:56Z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CC5857EE5BA84A1F9E7FF5E52888C8ED</vt:lpwstr>
  </property>
</Properties>
</file>